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76DB12" w14:textId="77777777" w:rsidR="00BD150E" w:rsidRPr="00AE7C27" w:rsidRDefault="00BD150E" w:rsidP="00BD150E">
      <w:pPr>
        <w:jc w:val="both"/>
        <w:rPr>
          <w:rFonts w:cs="Times New Roman"/>
        </w:rPr>
      </w:pPr>
    </w:p>
    <w:p w14:paraId="35BF117D" w14:textId="1D7BA4AA" w:rsidR="00AF50CD" w:rsidRPr="00AE7C27" w:rsidRDefault="00AF50CD" w:rsidP="00AF50CD">
      <w:pPr>
        <w:jc w:val="both"/>
        <w:rPr>
          <w:bCs/>
        </w:rPr>
      </w:pPr>
      <w:r w:rsidRPr="00AE7C27">
        <w:rPr>
          <w:rFonts w:cs="Times New Roman"/>
          <w:b/>
        </w:rPr>
        <w:t>TO:</w:t>
      </w:r>
      <w:r w:rsidRPr="00AE7C27">
        <w:rPr>
          <w:rFonts w:cs="Times New Roman"/>
          <w:b/>
        </w:rPr>
        <w:tab/>
      </w:r>
      <w:r w:rsidRPr="00AE7C27">
        <w:rPr>
          <w:rFonts w:cs="Times New Roman"/>
          <w:b/>
        </w:rPr>
        <w:tab/>
      </w:r>
      <w:r w:rsidR="009B15E8" w:rsidRPr="00AE7C27">
        <w:rPr>
          <w:rFonts w:cs="Times New Roman"/>
          <w:bCs/>
        </w:rPr>
        <w:t>Merritt Lander, Attorney</w:t>
      </w:r>
    </w:p>
    <w:p w14:paraId="7E0EBAFA" w14:textId="17B05023" w:rsidR="00AF50CD" w:rsidRPr="00AE7C27" w:rsidRDefault="009B15E8" w:rsidP="00AF50CD">
      <w:pPr>
        <w:ind w:left="720" w:firstLine="720"/>
        <w:jc w:val="both"/>
        <w:rPr>
          <w:rFonts w:cs="Times New Roman"/>
          <w:bCs/>
        </w:rPr>
      </w:pPr>
      <w:r w:rsidRPr="00AE7C27">
        <w:rPr>
          <w:rFonts w:cs="Times New Roman"/>
          <w:bCs/>
        </w:rPr>
        <w:t>Legal Division</w:t>
      </w:r>
    </w:p>
    <w:p w14:paraId="16280F78" w14:textId="77777777" w:rsidR="00AF50CD" w:rsidRPr="00AE7C27" w:rsidRDefault="00AF50CD" w:rsidP="00AF50CD">
      <w:pPr>
        <w:tabs>
          <w:tab w:val="left" w:pos="1440"/>
        </w:tabs>
        <w:jc w:val="both"/>
        <w:rPr>
          <w:rFonts w:cs="Times New Roman"/>
          <w:bCs/>
        </w:rPr>
      </w:pPr>
    </w:p>
    <w:p w14:paraId="19E631CF" w14:textId="21ED60FD" w:rsidR="00AF50CD" w:rsidRPr="00AE7C27" w:rsidRDefault="00AF50CD" w:rsidP="00AF50CD">
      <w:pPr>
        <w:jc w:val="both"/>
        <w:rPr>
          <w:b/>
          <w:bCs/>
        </w:rPr>
      </w:pPr>
      <w:r w:rsidRPr="00AE7C27">
        <w:rPr>
          <w:rFonts w:cs="Times New Roman"/>
          <w:b/>
        </w:rPr>
        <w:t>FROM:</w:t>
      </w:r>
      <w:r w:rsidRPr="00AE7C27">
        <w:rPr>
          <w:rFonts w:cs="Times New Roman"/>
          <w:b/>
        </w:rPr>
        <w:tab/>
      </w:r>
      <w:r w:rsidR="009B15E8" w:rsidRPr="00AE7C27">
        <w:rPr>
          <w:rFonts w:cs="Times New Roman"/>
          <w:bCs/>
        </w:rPr>
        <w:t>Maxine Gilford</w:t>
      </w:r>
      <w:r w:rsidRPr="00AE7C27">
        <w:rPr>
          <w:bCs/>
        </w:rPr>
        <w:t>,</w:t>
      </w:r>
      <w:r w:rsidRPr="00AE7C27">
        <w:t xml:space="preserve"> </w:t>
      </w:r>
      <w:bookmarkStart w:id="0" w:name="_Hlk61339093"/>
      <w:r w:rsidRPr="00AE7C27">
        <w:t>Financial Analyst</w:t>
      </w:r>
    </w:p>
    <w:bookmarkEnd w:id="0"/>
    <w:p w14:paraId="2F11830E" w14:textId="77777777" w:rsidR="00AF50CD" w:rsidRPr="00AE7C27" w:rsidRDefault="00AF50CD" w:rsidP="00AF50CD">
      <w:pPr>
        <w:ind w:left="1440"/>
        <w:jc w:val="both"/>
        <w:rPr>
          <w:rFonts w:cs="Times New Roman"/>
        </w:rPr>
      </w:pPr>
      <w:r w:rsidRPr="00AE7C27">
        <w:rPr>
          <w:rFonts w:cs="Times New Roman"/>
        </w:rPr>
        <w:t>Rate Regulation Division</w:t>
      </w:r>
    </w:p>
    <w:p w14:paraId="4DDD740C" w14:textId="77777777" w:rsidR="00AF50CD" w:rsidRPr="00AE7C27" w:rsidRDefault="00AF50CD" w:rsidP="00AF50CD">
      <w:pPr>
        <w:tabs>
          <w:tab w:val="left" w:pos="1170"/>
        </w:tabs>
        <w:jc w:val="both"/>
        <w:outlineLvl w:val="0"/>
        <w:rPr>
          <w:rFonts w:cs="Times New Roman"/>
        </w:rPr>
      </w:pPr>
    </w:p>
    <w:p w14:paraId="43B9C088" w14:textId="0BC6245D" w:rsidR="00AF50CD" w:rsidRPr="00AE7C27" w:rsidRDefault="00AF50CD" w:rsidP="00AF50CD">
      <w:pPr>
        <w:tabs>
          <w:tab w:val="left" w:pos="1170"/>
        </w:tabs>
        <w:jc w:val="both"/>
        <w:rPr>
          <w:rFonts w:cs="Times New Roman"/>
          <w:bCs/>
        </w:rPr>
      </w:pPr>
      <w:r w:rsidRPr="00AE7C27">
        <w:rPr>
          <w:rFonts w:cs="Times New Roman"/>
          <w:b/>
        </w:rPr>
        <w:t>DATE:</w:t>
      </w:r>
      <w:r w:rsidRPr="00AE7C27">
        <w:rPr>
          <w:rFonts w:cs="Times New Roman"/>
          <w:b/>
        </w:rPr>
        <w:tab/>
      </w:r>
      <w:r w:rsidRPr="00AE7C27">
        <w:rPr>
          <w:rFonts w:cs="Times New Roman"/>
          <w:b/>
        </w:rPr>
        <w:tab/>
      </w:r>
      <w:r w:rsidR="009B15E8" w:rsidRPr="00AE7C27">
        <w:rPr>
          <w:rFonts w:cs="Times New Roman"/>
          <w:bCs/>
        </w:rPr>
        <w:t>March 2</w:t>
      </w:r>
      <w:r w:rsidR="00FC2AF6" w:rsidRPr="00AE7C27">
        <w:rPr>
          <w:rFonts w:cs="Times New Roman"/>
          <w:bCs/>
        </w:rPr>
        <w:t>9</w:t>
      </w:r>
      <w:r w:rsidR="009B15E8" w:rsidRPr="00AE7C27">
        <w:rPr>
          <w:rFonts w:cs="Times New Roman"/>
          <w:bCs/>
        </w:rPr>
        <w:t>, 2021</w:t>
      </w:r>
    </w:p>
    <w:p w14:paraId="481C08E2" w14:textId="77777777" w:rsidR="00AF50CD" w:rsidRPr="00AE7C27" w:rsidRDefault="00AF50CD" w:rsidP="00AF50CD">
      <w:pPr>
        <w:tabs>
          <w:tab w:val="left" w:pos="1170"/>
        </w:tabs>
        <w:jc w:val="both"/>
        <w:rPr>
          <w:rFonts w:cs="Times New Roman"/>
        </w:rPr>
      </w:pPr>
    </w:p>
    <w:p w14:paraId="768D9A05" w14:textId="726E6727" w:rsidR="00AF50CD" w:rsidRPr="00AE7C27" w:rsidRDefault="00AF50CD" w:rsidP="00AF50CD">
      <w:pPr>
        <w:pBdr>
          <w:bottom w:val="single" w:sz="4" w:space="1" w:color="auto"/>
        </w:pBdr>
        <w:ind w:left="1440" w:hanging="1440"/>
        <w:jc w:val="both"/>
        <w:rPr>
          <w:rFonts w:cs="Times New Roman"/>
          <w:b/>
          <w:bCs/>
          <w:i/>
        </w:rPr>
      </w:pPr>
      <w:r w:rsidRPr="00AE7C27">
        <w:rPr>
          <w:rFonts w:cs="Times New Roman"/>
          <w:b/>
        </w:rPr>
        <w:t>RE:</w:t>
      </w:r>
      <w:r w:rsidRPr="00AE7C27">
        <w:rPr>
          <w:rFonts w:cs="Times New Roman"/>
          <w:b/>
        </w:rPr>
        <w:tab/>
      </w:r>
      <w:r w:rsidR="001577FE" w:rsidRPr="00AE7C27">
        <w:rPr>
          <w:rFonts w:cs="Times New Roman"/>
          <w:bCs/>
        </w:rPr>
        <w:t>Tariff Control</w:t>
      </w:r>
      <w:r w:rsidRPr="00AE7C27">
        <w:rPr>
          <w:rFonts w:cs="Times New Roman"/>
          <w:bCs/>
        </w:rPr>
        <w:t xml:space="preserve"> No. </w:t>
      </w:r>
      <w:r w:rsidR="009B15E8" w:rsidRPr="00AE7C27">
        <w:rPr>
          <w:rFonts w:cs="Times New Roman"/>
          <w:bCs/>
        </w:rPr>
        <w:t xml:space="preserve">51788 </w:t>
      </w:r>
      <w:r w:rsidR="00CB4C62" w:rsidRPr="00AE7C27">
        <w:t xml:space="preserve">- </w:t>
      </w:r>
      <w:r w:rsidR="009B15E8" w:rsidRPr="00AE7C27">
        <w:rPr>
          <w:rFonts w:cs="Times New Roman"/>
          <w:bCs/>
          <w:i/>
          <w:iCs/>
        </w:rPr>
        <w:t>Application of Undine Texas</w:t>
      </w:r>
      <w:r w:rsidR="001577FE" w:rsidRPr="00AE7C27">
        <w:rPr>
          <w:rFonts w:cs="Times New Roman"/>
          <w:bCs/>
          <w:i/>
          <w:iCs/>
        </w:rPr>
        <w:t>,</w:t>
      </w:r>
      <w:r w:rsidR="009B15E8" w:rsidRPr="00AE7C27">
        <w:rPr>
          <w:rFonts w:cs="Times New Roman"/>
          <w:bCs/>
          <w:i/>
          <w:iCs/>
        </w:rPr>
        <w:t xml:space="preserve"> LLC</w:t>
      </w:r>
      <w:r w:rsidR="009B15E8" w:rsidRPr="00AE7C27">
        <w:rPr>
          <w:rFonts w:cs="Times New Roman"/>
          <w:bCs/>
        </w:rPr>
        <w:t xml:space="preserve"> </w:t>
      </w:r>
      <w:r w:rsidR="009B15E8" w:rsidRPr="00AE7C27">
        <w:rPr>
          <w:rFonts w:cs="Times New Roman"/>
          <w:bCs/>
          <w:i/>
          <w:iCs/>
        </w:rPr>
        <w:t>for a Pass-Through Rate Change</w:t>
      </w:r>
    </w:p>
    <w:p w14:paraId="315A9C71" w14:textId="77777777" w:rsidR="00AF50CD" w:rsidRPr="00AE7C27" w:rsidRDefault="00AF50CD" w:rsidP="00AF50CD">
      <w:pPr>
        <w:pBdr>
          <w:bottom w:val="single" w:sz="4" w:space="1" w:color="auto"/>
        </w:pBdr>
        <w:ind w:left="1440" w:hanging="1440"/>
        <w:jc w:val="both"/>
        <w:rPr>
          <w:rFonts w:cs="Times New Roman"/>
          <w:b/>
          <w:bCs/>
        </w:rPr>
      </w:pPr>
    </w:p>
    <w:p w14:paraId="7C3060CE" w14:textId="77777777" w:rsidR="005978DC" w:rsidRPr="00AE7C27" w:rsidRDefault="005978DC" w:rsidP="005978DC">
      <w:pPr>
        <w:autoSpaceDE w:val="0"/>
        <w:autoSpaceDN w:val="0"/>
        <w:adjustRightInd w:val="0"/>
        <w:jc w:val="both"/>
        <w:rPr>
          <w:rFonts w:eastAsia="Calibri" w:cs="Times New Roman"/>
        </w:rPr>
      </w:pPr>
    </w:p>
    <w:p w14:paraId="7C9AD7C4" w14:textId="567F4140" w:rsidR="007878A8" w:rsidRPr="00AE7C27" w:rsidRDefault="000A1503" w:rsidP="007878A8">
      <w:pPr>
        <w:jc w:val="both"/>
        <w:rPr>
          <w:rFonts w:cs="Times New Roman"/>
        </w:rPr>
      </w:pPr>
      <w:r w:rsidRPr="00AE7C27">
        <w:rPr>
          <w:rFonts w:cs="Times New Roman"/>
        </w:rPr>
        <w:t xml:space="preserve">On </w:t>
      </w:r>
      <w:r w:rsidR="009B15E8" w:rsidRPr="00AE7C27">
        <w:rPr>
          <w:rFonts w:cs="Times New Roman"/>
        </w:rPr>
        <w:t>February 3, 2021, Undine Texas, LLC (</w:t>
      </w:r>
      <w:r w:rsidR="00D05929" w:rsidRPr="00AE7C27">
        <w:rPr>
          <w:rFonts w:cs="Times New Roman"/>
        </w:rPr>
        <w:t>Undine</w:t>
      </w:r>
      <w:r w:rsidRPr="00AE7C27">
        <w:rPr>
          <w:rFonts w:cs="Times New Roman"/>
        </w:rPr>
        <w:t>) filed a</w:t>
      </w:r>
      <w:r w:rsidR="009B15E8" w:rsidRPr="00AE7C27">
        <w:rPr>
          <w:rFonts w:cs="Times New Roman"/>
        </w:rPr>
        <w:t xml:space="preserve">n application to implement pass-through rate changes under 16 Texas Administrative Code </w:t>
      </w:r>
      <w:bookmarkStart w:id="1" w:name="_Hlk66890496"/>
      <w:r w:rsidR="009B15E8" w:rsidRPr="00AE7C27">
        <w:rPr>
          <w:rFonts w:cs="Times New Roman"/>
        </w:rPr>
        <w:t>§ 24.25</w:t>
      </w:r>
      <w:bookmarkEnd w:id="1"/>
      <w:r w:rsidR="00710E3D" w:rsidRPr="00AE7C27">
        <w:rPr>
          <w:rFonts w:cs="Times New Roman"/>
        </w:rPr>
        <w:t>(b)(2)</w:t>
      </w:r>
      <w:r w:rsidR="008C4397" w:rsidRPr="00AE7C27">
        <w:rPr>
          <w:rFonts w:cs="Times New Roman"/>
        </w:rPr>
        <w:t xml:space="preserve">.  </w:t>
      </w:r>
      <w:r w:rsidR="00D05929" w:rsidRPr="00AE7C27">
        <w:rPr>
          <w:rFonts w:cs="Times New Roman"/>
        </w:rPr>
        <w:t>Undine</w:t>
      </w:r>
      <w:r w:rsidR="008C4397" w:rsidRPr="00AE7C27">
        <w:rPr>
          <w:rFonts w:cs="Times New Roman"/>
        </w:rPr>
        <w:t xml:space="preserve"> is providing service in eight subdivisions under certificate of convenience and necessity </w:t>
      </w:r>
      <w:r w:rsidR="00710E3D" w:rsidRPr="00AE7C27">
        <w:rPr>
          <w:rFonts w:cs="Times New Roman"/>
        </w:rPr>
        <w:t xml:space="preserve">(CCN) </w:t>
      </w:r>
      <w:r w:rsidR="008C4397" w:rsidRPr="00AE7C27">
        <w:rPr>
          <w:rFonts w:cs="Times New Roman"/>
        </w:rPr>
        <w:t>number 13260,</w:t>
      </w:r>
      <w:r w:rsidR="008C4397" w:rsidRPr="00AE7C27">
        <w:rPr>
          <w:rFonts w:cs="Times New Roman"/>
          <w:vertAlign w:val="superscript"/>
        </w:rPr>
        <w:footnoteReference w:id="1"/>
      </w:r>
      <w:r w:rsidR="008C4397" w:rsidRPr="00AE7C27">
        <w:rPr>
          <w:rFonts w:cs="Times New Roman"/>
        </w:rPr>
        <w:t xml:space="preserve"> and the application included </w:t>
      </w:r>
      <w:r w:rsidR="008C4397" w:rsidRPr="00AE7C27">
        <w:t>a copy of the tariff pages for CCN number 13260 that contain the rates that will change if the application is approved.</w:t>
      </w:r>
      <w:r w:rsidR="008C4397" w:rsidRPr="00AE7C27">
        <w:rPr>
          <w:vertAlign w:val="superscript"/>
        </w:rPr>
        <w:footnoteReference w:id="2"/>
      </w:r>
      <w:r w:rsidR="008C4397" w:rsidRPr="00AE7C27">
        <w:t xml:space="preserve">  A copy of the notice provided to customers </w:t>
      </w:r>
      <w:r w:rsidR="005A1A50" w:rsidRPr="00AE7C27">
        <w:t xml:space="preserve">in all eight subdivisions </w:t>
      </w:r>
      <w:r w:rsidR="008C4397" w:rsidRPr="00AE7C27">
        <w:t>was also filed with the application.</w:t>
      </w:r>
      <w:r w:rsidR="008C4397" w:rsidRPr="00AE7C27">
        <w:rPr>
          <w:vertAlign w:val="superscript"/>
        </w:rPr>
        <w:footnoteReference w:id="3"/>
      </w:r>
      <w:r w:rsidR="008C4397" w:rsidRPr="00AE7C27">
        <w:rPr>
          <w:rFonts w:cs="Times New Roman"/>
        </w:rPr>
        <w:t xml:space="preserve"> </w:t>
      </w:r>
      <w:r w:rsidR="00225730" w:rsidRPr="00AE7C27">
        <w:rPr>
          <w:rFonts w:cs="Times New Roman"/>
        </w:rPr>
        <w:t xml:space="preserve"> </w:t>
      </w:r>
      <w:r w:rsidR="007878A8" w:rsidRPr="00AE7C27">
        <w:rPr>
          <w:rFonts w:cs="Times New Roman"/>
        </w:rPr>
        <w:t xml:space="preserve">Staff has reviewed the supplemental information filed on </w:t>
      </w:r>
      <w:r w:rsidR="00EF022B" w:rsidRPr="00AE7C27">
        <w:rPr>
          <w:rFonts w:cs="Times New Roman"/>
        </w:rPr>
        <w:t>March 19</w:t>
      </w:r>
      <w:r w:rsidR="00710E3D" w:rsidRPr="00AE7C27">
        <w:rPr>
          <w:rFonts w:cs="Times New Roman"/>
        </w:rPr>
        <w:t xml:space="preserve"> and 26</w:t>
      </w:r>
      <w:r w:rsidR="00EF022B" w:rsidRPr="00AE7C27">
        <w:rPr>
          <w:rFonts w:cs="Times New Roman"/>
        </w:rPr>
        <w:t>, 2021</w:t>
      </w:r>
      <w:r w:rsidR="007878A8" w:rsidRPr="00AE7C27">
        <w:rPr>
          <w:rFonts w:cs="Times New Roman"/>
        </w:rPr>
        <w:t xml:space="preserve">, </w:t>
      </w:r>
      <w:r w:rsidR="00CB11AD" w:rsidRPr="00AE7C27">
        <w:rPr>
          <w:rFonts w:cs="Times New Roman"/>
        </w:rPr>
        <w:t xml:space="preserve">and </w:t>
      </w:r>
      <w:r w:rsidR="007878A8" w:rsidRPr="00AE7C27">
        <w:rPr>
          <w:rFonts w:cs="Times New Roman"/>
        </w:rPr>
        <w:t>the application and notices</w:t>
      </w:r>
      <w:r w:rsidR="00CB11AD" w:rsidRPr="00AE7C27">
        <w:rPr>
          <w:rFonts w:cs="Times New Roman"/>
        </w:rPr>
        <w:t>.</w:t>
      </w:r>
      <w:r w:rsidR="007878A8" w:rsidRPr="00AE7C27">
        <w:rPr>
          <w:rFonts w:cs="Times New Roman"/>
        </w:rPr>
        <w:t xml:space="preserve">  </w:t>
      </w:r>
    </w:p>
    <w:p w14:paraId="382F872E" w14:textId="5B547383" w:rsidR="008C4397" w:rsidRPr="00AE7C27" w:rsidRDefault="008C4397" w:rsidP="008C4397">
      <w:pPr>
        <w:jc w:val="both"/>
        <w:rPr>
          <w:rFonts w:cs="Times New Roman"/>
        </w:rPr>
      </w:pPr>
      <w:r w:rsidRPr="00AE7C27">
        <w:rPr>
          <w:rFonts w:cs="Times New Roman"/>
        </w:rPr>
        <w:t xml:space="preserve"> </w:t>
      </w:r>
    </w:p>
    <w:p w14:paraId="42F002F8" w14:textId="69736A14" w:rsidR="00B52E1D" w:rsidRPr="00AE7C27" w:rsidRDefault="00EF55E8" w:rsidP="00B92A74">
      <w:pPr>
        <w:jc w:val="both"/>
        <w:rPr>
          <w:rFonts w:cs="Times New Roman"/>
        </w:rPr>
      </w:pPr>
      <w:r w:rsidRPr="00AE7C27">
        <w:rPr>
          <w:rFonts w:cs="Times New Roman"/>
        </w:rPr>
        <w:t xml:space="preserve">Depending on the subdivision, the requested increases are, in part, </w:t>
      </w:r>
      <w:bookmarkStart w:id="2" w:name="_Hlk67578738"/>
      <w:r w:rsidRPr="00AE7C27">
        <w:rPr>
          <w:rFonts w:cs="Times New Roman"/>
        </w:rPr>
        <w:t xml:space="preserve">the result </w:t>
      </w:r>
      <w:r w:rsidR="008B5AD0" w:rsidRPr="00AE7C27">
        <w:rPr>
          <w:rFonts w:cs="Times New Roman"/>
        </w:rPr>
        <w:t>of changes in line loss,</w:t>
      </w:r>
      <w:r w:rsidR="00567377" w:rsidRPr="00AE7C27">
        <w:rPr>
          <w:rFonts w:cs="Times New Roman"/>
        </w:rPr>
        <w:t xml:space="preserve"> or a combination of a change in line loss and</w:t>
      </w:r>
      <w:r w:rsidRPr="00AE7C27">
        <w:rPr>
          <w:rFonts w:cs="Times New Roman"/>
        </w:rPr>
        <w:t xml:space="preserve"> </w:t>
      </w:r>
      <w:bookmarkEnd w:id="2"/>
      <w:r w:rsidRPr="00AE7C27">
        <w:rPr>
          <w:rFonts w:cs="Times New Roman"/>
        </w:rPr>
        <w:t xml:space="preserve">an increase to the well pumpage fee charged by the North Harris County Regional Water Authority (NHCRWA), the Groundwater Reduction Plan (GRP) fee charged by the San Jacinto River Authority (SJRA), </w:t>
      </w:r>
      <w:r w:rsidR="007956A3" w:rsidRPr="00AE7C27">
        <w:rPr>
          <w:rFonts w:cs="Times New Roman"/>
        </w:rPr>
        <w:t xml:space="preserve">or </w:t>
      </w:r>
      <w:r w:rsidRPr="00AE7C27">
        <w:rPr>
          <w:rFonts w:cs="Times New Roman"/>
        </w:rPr>
        <w:t xml:space="preserve">the GRP fee charged by the City of Houston.  </w:t>
      </w:r>
    </w:p>
    <w:p w14:paraId="30872821" w14:textId="1F033057" w:rsidR="00707DCF" w:rsidRPr="00AE7C27" w:rsidRDefault="00707DCF" w:rsidP="008C4397">
      <w:pPr>
        <w:jc w:val="both"/>
        <w:rPr>
          <w:rFonts w:cs="Times New Roman"/>
        </w:rPr>
      </w:pPr>
    </w:p>
    <w:p w14:paraId="072BE4B7" w14:textId="5F2B1C08" w:rsidR="007878A8" w:rsidRPr="00AE7C27" w:rsidRDefault="00D05929" w:rsidP="001E2476">
      <w:pPr>
        <w:jc w:val="both"/>
        <w:rPr>
          <w:rFonts w:cs="Times New Roman"/>
        </w:rPr>
      </w:pPr>
      <w:r w:rsidRPr="00AE7C27">
        <w:rPr>
          <w:rFonts w:cs="Times New Roman"/>
        </w:rPr>
        <w:t>Undine</w:t>
      </w:r>
      <w:r w:rsidR="00725457" w:rsidRPr="00AE7C27">
        <w:rPr>
          <w:rFonts w:cs="Times New Roman"/>
        </w:rPr>
        <w:t xml:space="preserve"> claims actual line losses ranging from 21.55% to 52.66%.  </w:t>
      </w:r>
      <w:r w:rsidR="00710E3D" w:rsidRPr="00AE7C27">
        <w:rPr>
          <w:rFonts w:cs="Times New Roman"/>
        </w:rPr>
        <w:t>Tariff Control</w:t>
      </w:r>
      <w:r w:rsidR="00725457" w:rsidRPr="00AE7C27">
        <w:rPr>
          <w:rFonts w:cs="Times New Roman"/>
        </w:rPr>
        <w:t xml:space="preserve"> No. 49570 was the last pass-through rate change application associated with </w:t>
      </w:r>
      <w:r w:rsidRPr="00AE7C27">
        <w:rPr>
          <w:rFonts w:cs="Times New Roman"/>
        </w:rPr>
        <w:t>Undine</w:t>
      </w:r>
      <w:r w:rsidR="00725457" w:rsidRPr="00AE7C27">
        <w:rPr>
          <w:rFonts w:cs="Times New Roman"/>
        </w:rPr>
        <w:t>.  In th</w:t>
      </w:r>
      <w:r w:rsidR="007878A8" w:rsidRPr="00AE7C27">
        <w:rPr>
          <w:rFonts w:cs="Times New Roman"/>
        </w:rPr>
        <w:t xml:space="preserve">at </w:t>
      </w:r>
      <w:r w:rsidR="00710E3D" w:rsidRPr="00AE7C27">
        <w:rPr>
          <w:rFonts w:cs="Times New Roman"/>
        </w:rPr>
        <w:t>proceeding</w:t>
      </w:r>
      <w:r w:rsidR="00725457" w:rsidRPr="00AE7C27">
        <w:rPr>
          <w:rFonts w:cs="Times New Roman"/>
        </w:rPr>
        <w:t xml:space="preserve">, Staff recommended that an average line loss </w:t>
      </w:r>
      <w:r w:rsidR="007878A8" w:rsidRPr="00AE7C27">
        <w:rPr>
          <w:rFonts w:cs="Times New Roman"/>
        </w:rPr>
        <w:t>or actual line loss be used to calculate the pass-through rate.</w:t>
      </w:r>
      <w:r w:rsidR="00710E3D" w:rsidRPr="00AE7C27">
        <w:rPr>
          <w:rStyle w:val="FootnoteReference"/>
          <w:rFonts w:cs="Times New Roman"/>
        </w:rPr>
        <w:footnoteReference w:id="4"/>
      </w:r>
      <w:r w:rsidR="007878A8" w:rsidRPr="00AE7C27">
        <w:rPr>
          <w:rFonts w:cs="Times New Roman"/>
        </w:rPr>
        <w:t xml:space="preserve">  The pass-through rate calculations for the current application are consistent with this recommendation. </w:t>
      </w:r>
    </w:p>
    <w:p w14:paraId="12C408B2" w14:textId="77777777" w:rsidR="007878A8" w:rsidRPr="00AE7C27" w:rsidRDefault="007878A8" w:rsidP="001E2476">
      <w:pPr>
        <w:jc w:val="both"/>
        <w:rPr>
          <w:rFonts w:cs="Times New Roman"/>
        </w:rPr>
      </w:pPr>
    </w:p>
    <w:p w14:paraId="6C34B7B9" w14:textId="39F1F801" w:rsidR="00E44AFD" w:rsidRPr="00AE7C27" w:rsidRDefault="00707DCF" w:rsidP="001E2476">
      <w:pPr>
        <w:jc w:val="both"/>
        <w:rPr>
          <w:rFonts w:cs="Times New Roman"/>
        </w:rPr>
      </w:pPr>
      <w:bookmarkStart w:id="3" w:name="_Hlk67579787"/>
      <w:r w:rsidRPr="00AE7C27">
        <w:rPr>
          <w:rFonts w:cs="Times New Roman"/>
        </w:rPr>
        <w:t xml:space="preserve">Staff has calculated the average line loss for all eight subdivisions as 31.37%.  The table below shows Staff’s recommended pass-through rates.  Staff recommends that the subdivisions that have lower actual line loss than the 31.37% average line loss use actual line loss for the calculation of </w:t>
      </w:r>
      <w:r w:rsidRPr="00AE7C27">
        <w:rPr>
          <w:rFonts w:cs="Times New Roman"/>
        </w:rPr>
        <w:lastRenderedPageBreak/>
        <w:t xml:space="preserve">the pass-through rate and that the subdivisions that have higher line loss than the 31.37% average line loss use the average line loss for the calculation of the pass-through rate.  Applying this recommendation, the adjusted gallonage rates for Greengate Acres, </w:t>
      </w:r>
      <w:r w:rsidR="00A7367B" w:rsidRPr="00AE7C27">
        <w:rPr>
          <w:rFonts w:cs="Times New Roman"/>
        </w:rPr>
        <w:t xml:space="preserve">Springmont, Porter Terrace, Spring Forest, Huffman Heights, and Pioneer Trails are calculated based on their actual line loss.  The recommended pass-through rates for Urban Acres and </w:t>
      </w:r>
      <w:proofErr w:type="spellStart"/>
      <w:r w:rsidR="00A7367B" w:rsidRPr="00AE7C27">
        <w:rPr>
          <w:rFonts w:cs="Times New Roman"/>
        </w:rPr>
        <w:t>Meadowlake</w:t>
      </w:r>
      <w:proofErr w:type="spellEnd"/>
      <w:r w:rsidR="00A7367B" w:rsidRPr="00AE7C27">
        <w:rPr>
          <w:rFonts w:cs="Times New Roman"/>
        </w:rPr>
        <w:t xml:space="preserve"> Estates </w:t>
      </w:r>
      <w:r w:rsidR="006841A8" w:rsidRPr="00AE7C27">
        <w:rPr>
          <w:rFonts w:cs="Times New Roman"/>
        </w:rPr>
        <w:t>are calculated based on the</w:t>
      </w:r>
      <w:r w:rsidR="001E2476" w:rsidRPr="00AE7C27">
        <w:rPr>
          <w:rFonts w:cs="Times New Roman"/>
        </w:rPr>
        <w:t xml:space="preserve"> 31.37% average line loss.</w:t>
      </w:r>
      <w:bookmarkEnd w:id="3"/>
      <w:r w:rsidR="001E2476" w:rsidRPr="00AE7C27">
        <w:rPr>
          <w:rFonts w:cs="Times New Roman"/>
        </w:rPr>
        <w:t xml:space="preserve">  </w:t>
      </w:r>
    </w:p>
    <w:p w14:paraId="680B0D88" w14:textId="0B12FF57" w:rsidR="001E2476" w:rsidRPr="00AE7C27" w:rsidRDefault="001E2476" w:rsidP="001E2476">
      <w:pPr>
        <w:jc w:val="both"/>
        <w:rPr>
          <w:rFonts w:cs="Times New Roman"/>
        </w:rPr>
      </w:pPr>
    </w:p>
    <w:p w14:paraId="72DA536A" w14:textId="61307FF0" w:rsidR="001E2476" w:rsidRPr="00AE7C27" w:rsidRDefault="009D4000" w:rsidP="001E2476">
      <w:pPr>
        <w:jc w:val="both"/>
        <w:rPr>
          <w:rFonts w:cs="Times New Roman"/>
        </w:rPr>
      </w:pPr>
      <w:r w:rsidRPr="00AE7C27">
        <w:rPr>
          <w:rFonts w:cs="Times New Roman"/>
        </w:rPr>
        <w:t xml:space="preserve">Staff recommends that </w:t>
      </w:r>
      <w:r w:rsidR="00D05929" w:rsidRPr="00AE7C27">
        <w:rPr>
          <w:rFonts w:cs="Times New Roman"/>
        </w:rPr>
        <w:t>Undine</w:t>
      </w:r>
      <w:r w:rsidRPr="00AE7C27">
        <w:rPr>
          <w:rFonts w:cs="Times New Roman"/>
        </w:rPr>
        <w:t xml:space="preserve"> be allowed to implement the following recommended pass-through rates </w:t>
      </w:r>
      <w:r w:rsidR="001E2476" w:rsidRPr="00AE7C27">
        <w:rPr>
          <w:rFonts w:cs="Times New Roman"/>
        </w:rPr>
        <w:t>($/1,000 gallons):</w:t>
      </w:r>
    </w:p>
    <w:p w14:paraId="014D2B88" w14:textId="088BB0D0" w:rsidR="001E2476" w:rsidRPr="00AE7C27" w:rsidRDefault="001E2476" w:rsidP="001E2476">
      <w:pPr>
        <w:jc w:val="both"/>
        <w:rPr>
          <w:rFonts w:cs="Times New Roman"/>
        </w:rPr>
      </w:pPr>
    </w:p>
    <w:tbl>
      <w:tblPr>
        <w:tblStyle w:val="TableGrid"/>
        <w:tblW w:w="9445" w:type="dxa"/>
        <w:tblLayout w:type="fixed"/>
        <w:tblLook w:val="04A0" w:firstRow="1" w:lastRow="0" w:firstColumn="1" w:lastColumn="0" w:noHBand="0" w:noVBand="1"/>
      </w:tblPr>
      <w:tblGrid>
        <w:gridCol w:w="1885"/>
        <w:gridCol w:w="2070"/>
        <w:gridCol w:w="2160"/>
        <w:gridCol w:w="1530"/>
        <w:gridCol w:w="1800"/>
      </w:tblGrid>
      <w:tr w:rsidR="00AE7C27" w:rsidRPr="00AE7C27" w14:paraId="25632A6C" w14:textId="77777777" w:rsidTr="00AE7C27">
        <w:tc>
          <w:tcPr>
            <w:tcW w:w="1885" w:type="dxa"/>
            <w:vAlign w:val="center"/>
          </w:tcPr>
          <w:p w14:paraId="6D81A72A" w14:textId="4F489340" w:rsidR="00186F9A" w:rsidRPr="00AE7C27" w:rsidRDefault="00186F9A" w:rsidP="00710E3D">
            <w:pPr>
              <w:jc w:val="center"/>
              <w:rPr>
                <w:rFonts w:cs="Times New Roman"/>
                <w:b/>
                <w:bCs/>
              </w:rPr>
            </w:pPr>
            <w:r w:rsidRPr="00AE7C27">
              <w:rPr>
                <w:rFonts w:cs="Times New Roman"/>
                <w:b/>
                <w:bCs/>
              </w:rPr>
              <w:t>Subdivision</w:t>
            </w:r>
          </w:p>
        </w:tc>
        <w:tc>
          <w:tcPr>
            <w:tcW w:w="2070" w:type="dxa"/>
            <w:vAlign w:val="center"/>
          </w:tcPr>
          <w:p w14:paraId="6EF26C29" w14:textId="4984F4B4" w:rsidR="00186F9A" w:rsidRPr="00AE7C27" w:rsidRDefault="00186F9A">
            <w:pPr>
              <w:jc w:val="center"/>
              <w:rPr>
                <w:rFonts w:cs="Times New Roman"/>
                <w:b/>
                <w:bCs/>
              </w:rPr>
            </w:pPr>
            <w:r w:rsidRPr="00AE7C27">
              <w:rPr>
                <w:rFonts w:cs="Times New Roman"/>
                <w:b/>
                <w:bCs/>
              </w:rPr>
              <w:t>Current Pass-Through Rates</w:t>
            </w:r>
          </w:p>
          <w:p w14:paraId="21F6DD5C" w14:textId="2A49049F" w:rsidR="00186F9A" w:rsidRPr="00AE7C27" w:rsidRDefault="00186F9A">
            <w:pPr>
              <w:jc w:val="center"/>
              <w:rPr>
                <w:rFonts w:cs="Times New Roman"/>
                <w:b/>
                <w:bCs/>
              </w:rPr>
            </w:pPr>
            <w:r w:rsidRPr="00AE7C27">
              <w:rPr>
                <w:rFonts w:cs="Times New Roman"/>
                <w:b/>
                <w:bCs/>
              </w:rPr>
              <w:t>(per 1,000 gallons)</w:t>
            </w:r>
          </w:p>
        </w:tc>
        <w:tc>
          <w:tcPr>
            <w:tcW w:w="2160" w:type="dxa"/>
            <w:vAlign w:val="center"/>
          </w:tcPr>
          <w:p w14:paraId="6E1FD657" w14:textId="77777777" w:rsidR="00186F9A" w:rsidRPr="00AE7C27" w:rsidRDefault="00186F9A">
            <w:pPr>
              <w:jc w:val="center"/>
              <w:rPr>
                <w:rFonts w:cs="Times New Roman"/>
                <w:b/>
                <w:bCs/>
              </w:rPr>
            </w:pPr>
            <w:r w:rsidRPr="00AE7C27">
              <w:rPr>
                <w:rFonts w:cs="Times New Roman"/>
                <w:b/>
                <w:bCs/>
              </w:rPr>
              <w:t>Line Loss Used to</w:t>
            </w:r>
          </w:p>
          <w:p w14:paraId="7F1A6701" w14:textId="77777777" w:rsidR="00186F9A" w:rsidRPr="00AE7C27" w:rsidRDefault="00186F9A">
            <w:pPr>
              <w:jc w:val="center"/>
              <w:rPr>
                <w:rFonts w:cs="Times New Roman"/>
                <w:b/>
                <w:bCs/>
              </w:rPr>
            </w:pPr>
            <w:r w:rsidRPr="00AE7C27">
              <w:rPr>
                <w:rFonts w:cs="Times New Roman"/>
                <w:b/>
                <w:bCs/>
              </w:rPr>
              <w:t>Calculate</w:t>
            </w:r>
          </w:p>
          <w:p w14:paraId="029E06C7" w14:textId="77777777" w:rsidR="00186F9A" w:rsidRPr="00AE7C27" w:rsidRDefault="00186F9A">
            <w:pPr>
              <w:jc w:val="center"/>
              <w:rPr>
                <w:rFonts w:cs="Times New Roman"/>
                <w:b/>
                <w:bCs/>
              </w:rPr>
            </w:pPr>
            <w:r w:rsidRPr="00AE7C27">
              <w:rPr>
                <w:rFonts w:cs="Times New Roman"/>
                <w:b/>
                <w:bCs/>
              </w:rPr>
              <w:t>Recommended</w:t>
            </w:r>
          </w:p>
          <w:p w14:paraId="1696E9DE" w14:textId="629AAF46" w:rsidR="00186F9A" w:rsidRPr="00AE7C27" w:rsidRDefault="00186F9A">
            <w:pPr>
              <w:jc w:val="center"/>
              <w:rPr>
                <w:rFonts w:cs="Times New Roman"/>
                <w:b/>
                <w:bCs/>
              </w:rPr>
            </w:pPr>
            <w:r w:rsidRPr="00AE7C27">
              <w:rPr>
                <w:rFonts w:cs="Times New Roman"/>
                <w:b/>
                <w:bCs/>
              </w:rPr>
              <w:t>Pass-Through Rate</w:t>
            </w:r>
          </w:p>
        </w:tc>
        <w:tc>
          <w:tcPr>
            <w:tcW w:w="1530" w:type="dxa"/>
            <w:vAlign w:val="center"/>
          </w:tcPr>
          <w:p w14:paraId="761549E1" w14:textId="77777777" w:rsidR="00186F9A" w:rsidRPr="00AE7C27" w:rsidRDefault="00186F9A">
            <w:pPr>
              <w:jc w:val="center"/>
              <w:rPr>
                <w:rFonts w:cs="Times New Roman"/>
                <w:b/>
                <w:bCs/>
              </w:rPr>
            </w:pPr>
            <w:r w:rsidRPr="00AE7C27">
              <w:rPr>
                <w:rFonts w:cs="Times New Roman"/>
                <w:b/>
                <w:bCs/>
              </w:rPr>
              <w:t>Requested</w:t>
            </w:r>
          </w:p>
          <w:p w14:paraId="6B60A7BE" w14:textId="77777777" w:rsidR="00186F9A" w:rsidRPr="00AE7C27" w:rsidRDefault="00186F9A">
            <w:pPr>
              <w:jc w:val="center"/>
              <w:rPr>
                <w:rFonts w:cs="Times New Roman"/>
                <w:b/>
                <w:bCs/>
              </w:rPr>
            </w:pPr>
            <w:r w:rsidRPr="00AE7C27">
              <w:rPr>
                <w:rFonts w:cs="Times New Roman"/>
                <w:b/>
                <w:bCs/>
              </w:rPr>
              <w:t>Pass-Through</w:t>
            </w:r>
          </w:p>
          <w:p w14:paraId="36969C27" w14:textId="0897B4E7" w:rsidR="00186F9A" w:rsidRPr="00AE7C27" w:rsidRDefault="00186F9A">
            <w:pPr>
              <w:jc w:val="center"/>
              <w:rPr>
                <w:rFonts w:cs="Times New Roman"/>
                <w:b/>
                <w:bCs/>
              </w:rPr>
            </w:pPr>
            <w:r w:rsidRPr="00AE7C27">
              <w:rPr>
                <w:rFonts w:cs="Times New Roman"/>
                <w:b/>
                <w:bCs/>
              </w:rPr>
              <w:t>Rates</w:t>
            </w:r>
          </w:p>
        </w:tc>
        <w:tc>
          <w:tcPr>
            <w:tcW w:w="1800" w:type="dxa"/>
            <w:vAlign w:val="center"/>
          </w:tcPr>
          <w:p w14:paraId="7891F10D" w14:textId="77777777" w:rsidR="00186F9A" w:rsidRPr="00AE7C27" w:rsidRDefault="00186F9A">
            <w:pPr>
              <w:jc w:val="center"/>
              <w:rPr>
                <w:rFonts w:cs="Times New Roman"/>
                <w:b/>
                <w:bCs/>
              </w:rPr>
            </w:pPr>
            <w:r w:rsidRPr="00AE7C27">
              <w:rPr>
                <w:rFonts w:cs="Times New Roman"/>
                <w:b/>
                <w:bCs/>
              </w:rPr>
              <w:t>Recommended</w:t>
            </w:r>
          </w:p>
          <w:p w14:paraId="2D849FBD" w14:textId="0CAC77C2" w:rsidR="00186F9A" w:rsidRPr="00AE7C27" w:rsidRDefault="00186F9A">
            <w:pPr>
              <w:jc w:val="center"/>
              <w:rPr>
                <w:rFonts w:cs="Times New Roman"/>
                <w:b/>
                <w:bCs/>
              </w:rPr>
            </w:pPr>
            <w:r w:rsidRPr="00AE7C27">
              <w:rPr>
                <w:rFonts w:cs="Times New Roman"/>
                <w:b/>
                <w:bCs/>
              </w:rPr>
              <w:t>Pass-Through</w:t>
            </w:r>
          </w:p>
          <w:p w14:paraId="3841FA5E" w14:textId="77777777" w:rsidR="00186F9A" w:rsidRPr="00AE7C27" w:rsidRDefault="00186F9A">
            <w:pPr>
              <w:jc w:val="center"/>
              <w:rPr>
                <w:rFonts w:cs="Times New Roman"/>
                <w:b/>
                <w:bCs/>
              </w:rPr>
            </w:pPr>
            <w:r w:rsidRPr="00AE7C27">
              <w:rPr>
                <w:rFonts w:cs="Times New Roman"/>
                <w:b/>
                <w:bCs/>
              </w:rPr>
              <w:t>Rates</w:t>
            </w:r>
          </w:p>
          <w:p w14:paraId="4AF147FA" w14:textId="529D505E" w:rsidR="00710E3D" w:rsidRPr="00AE7C27" w:rsidRDefault="00710E3D">
            <w:pPr>
              <w:jc w:val="center"/>
              <w:rPr>
                <w:rFonts w:cs="Times New Roman"/>
                <w:b/>
                <w:bCs/>
              </w:rPr>
            </w:pPr>
            <w:r w:rsidRPr="00AE7C27">
              <w:rPr>
                <w:rFonts w:cs="Times New Roman"/>
                <w:b/>
                <w:bCs/>
              </w:rPr>
              <w:t>(per 1,000 gallons)</w:t>
            </w:r>
          </w:p>
        </w:tc>
      </w:tr>
      <w:tr w:rsidR="00AE7C27" w:rsidRPr="00AE7C27" w14:paraId="1ABEEA2E" w14:textId="77777777" w:rsidTr="00AE7C27">
        <w:tc>
          <w:tcPr>
            <w:tcW w:w="1885" w:type="dxa"/>
          </w:tcPr>
          <w:p w14:paraId="685F3A96" w14:textId="320F8F11" w:rsidR="003E5A39" w:rsidRPr="00AE7C27" w:rsidRDefault="003E5A39" w:rsidP="003E5A39">
            <w:pPr>
              <w:jc w:val="both"/>
              <w:rPr>
                <w:rFonts w:cs="Times New Roman"/>
              </w:rPr>
            </w:pPr>
            <w:bookmarkStart w:id="4" w:name="_Hlk67471455"/>
            <w:r w:rsidRPr="00AE7C27">
              <w:rPr>
                <w:rFonts w:cs="Times New Roman"/>
              </w:rPr>
              <w:t>Greengate Acres</w:t>
            </w:r>
          </w:p>
        </w:tc>
        <w:tc>
          <w:tcPr>
            <w:tcW w:w="2070" w:type="dxa"/>
          </w:tcPr>
          <w:p w14:paraId="28578607" w14:textId="65414458" w:rsidR="003E5A39" w:rsidRPr="00AE7C27" w:rsidRDefault="003E5A39" w:rsidP="00AE7C27">
            <w:pPr>
              <w:jc w:val="center"/>
              <w:rPr>
                <w:rFonts w:cs="Times New Roman"/>
              </w:rPr>
            </w:pPr>
            <w:r w:rsidRPr="00AE7C27">
              <w:rPr>
                <w:rFonts w:cs="Times New Roman"/>
              </w:rPr>
              <w:t>$5.86</w:t>
            </w:r>
          </w:p>
        </w:tc>
        <w:tc>
          <w:tcPr>
            <w:tcW w:w="2160" w:type="dxa"/>
          </w:tcPr>
          <w:p w14:paraId="40BD85D9" w14:textId="5BD193A8" w:rsidR="003E5A39" w:rsidRPr="00AE7C27" w:rsidRDefault="003E5A39" w:rsidP="00AE7C27">
            <w:pPr>
              <w:jc w:val="center"/>
              <w:rPr>
                <w:rFonts w:cs="Times New Roman"/>
              </w:rPr>
            </w:pPr>
            <w:r w:rsidRPr="00AE7C27">
              <w:rPr>
                <w:rFonts w:cs="Times New Roman"/>
              </w:rPr>
              <w:t>.3094 (actual)</w:t>
            </w:r>
          </w:p>
        </w:tc>
        <w:tc>
          <w:tcPr>
            <w:tcW w:w="1530" w:type="dxa"/>
          </w:tcPr>
          <w:p w14:paraId="41C49E5D" w14:textId="6ED48EF6" w:rsidR="003E5A39" w:rsidRPr="00AE7C27" w:rsidRDefault="003E5A39" w:rsidP="00AE7C27">
            <w:pPr>
              <w:jc w:val="center"/>
              <w:rPr>
                <w:rFonts w:cs="Times New Roman"/>
              </w:rPr>
            </w:pPr>
            <w:r w:rsidRPr="00AE7C27">
              <w:rPr>
                <w:rFonts w:cs="Times New Roman"/>
              </w:rPr>
              <w:t>$6.66</w:t>
            </w:r>
          </w:p>
        </w:tc>
        <w:tc>
          <w:tcPr>
            <w:tcW w:w="1800" w:type="dxa"/>
          </w:tcPr>
          <w:p w14:paraId="2EFC2908" w14:textId="2C645624" w:rsidR="003E5A39" w:rsidRPr="00AE7C27" w:rsidRDefault="003E5A39" w:rsidP="00AE7C27">
            <w:pPr>
              <w:jc w:val="center"/>
              <w:rPr>
                <w:rFonts w:cs="Times New Roman"/>
              </w:rPr>
            </w:pPr>
            <w:r w:rsidRPr="00AE7C27">
              <w:rPr>
                <w:rFonts w:cs="Times New Roman"/>
              </w:rPr>
              <w:t>$6.66</w:t>
            </w:r>
          </w:p>
        </w:tc>
      </w:tr>
      <w:tr w:rsidR="00AE7C27" w:rsidRPr="00AE7C27" w14:paraId="29F4C40A" w14:textId="77777777" w:rsidTr="00AE7C27">
        <w:tc>
          <w:tcPr>
            <w:tcW w:w="1885" w:type="dxa"/>
          </w:tcPr>
          <w:p w14:paraId="292AAB1F" w14:textId="4594AD0E" w:rsidR="003E5A39" w:rsidRPr="00AE7C27" w:rsidRDefault="003E5A39" w:rsidP="003E5A39">
            <w:pPr>
              <w:jc w:val="both"/>
              <w:rPr>
                <w:rFonts w:cs="Times New Roman"/>
              </w:rPr>
            </w:pPr>
            <w:r w:rsidRPr="00AE7C27">
              <w:rPr>
                <w:rFonts w:cs="Times New Roman"/>
              </w:rPr>
              <w:t>Springmont</w:t>
            </w:r>
          </w:p>
        </w:tc>
        <w:tc>
          <w:tcPr>
            <w:tcW w:w="2070" w:type="dxa"/>
          </w:tcPr>
          <w:p w14:paraId="64F397E1" w14:textId="335A43A0" w:rsidR="003E5A39" w:rsidRPr="00AE7C27" w:rsidRDefault="003E5A39" w:rsidP="00AE7C27">
            <w:pPr>
              <w:jc w:val="center"/>
              <w:rPr>
                <w:rFonts w:cs="Times New Roman"/>
              </w:rPr>
            </w:pPr>
            <w:r w:rsidRPr="00AE7C27">
              <w:rPr>
                <w:rFonts w:cs="Times New Roman"/>
              </w:rPr>
              <w:t>$6.20</w:t>
            </w:r>
          </w:p>
        </w:tc>
        <w:tc>
          <w:tcPr>
            <w:tcW w:w="2160" w:type="dxa"/>
          </w:tcPr>
          <w:p w14:paraId="701687D9" w14:textId="24F34330" w:rsidR="003E5A39" w:rsidRPr="00AE7C27" w:rsidRDefault="003E5A39" w:rsidP="00AE7C27">
            <w:pPr>
              <w:jc w:val="center"/>
              <w:rPr>
                <w:rFonts w:cs="Times New Roman"/>
              </w:rPr>
            </w:pPr>
            <w:r w:rsidRPr="00AE7C27">
              <w:rPr>
                <w:rFonts w:cs="Times New Roman"/>
              </w:rPr>
              <w:t>.2308 (actual)</w:t>
            </w:r>
          </w:p>
        </w:tc>
        <w:tc>
          <w:tcPr>
            <w:tcW w:w="1530" w:type="dxa"/>
          </w:tcPr>
          <w:p w14:paraId="2B668C5D" w14:textId="5DAD8093" w:rsidR="003E5A39" w:rsidRPr="00AE7C27" w:rsidRDefault="003E5A39" w:rsidP="00AE7C27">
            <w:pPr>
              <w:jc w:val="center"/>
              <w:rPr>
                <w:rFonts w:cs="Times New Roman"/>
              </w:rPr>
            </w:pPr>
            <w:r w:rsidRPr="00AE7C27">
              <w:rPr>
                <w:rFonts w:cs="Times New Roman"/>
              </w:rPr>
              <w:t>$5.98</w:t>
            </w:r>
          </w:p>
        </w:tc>
        <w:tc>
          <w:tcPr>
            <w:tcW w:w="1800" w:type="dxa"/>
          </w:tcPr>
          <w:p w14:paraId="1823A16E" w14:textId="20496697" w:rsidR="003E5A39" w:rsidRPr="00AE7C27" w:rsidRDefault="003E5A39" w:rsidP="00AE7C27">
            <w:pPr>
              <w:jc w:val="center"/>
              <w:rPr>
                <w:rFonts w:cs="Times New Roman"/>
              </w:rPr>
            </w:pPr>
            <w:r w:rsidRPr="00AE7C27">
              <w:rPr>
                <w:rFonts w:cs="Times New Roman"/>
              </w:rPr>
              <w:t>$5.98</w:t>
            </w:r>
          </w:p>
        </w:tc>
      </w:tr>
      <w:tr w:rsidR="00AE7C27" w:rsidRPr="00AE7C27" w14:paraId="47D1B9BA" w14:textId="77777777" w:rsidTr="00AE7C27">
        <w:tc>
          <w:tcPr>
            <w:tcW w:w="1885" w:type="dxa"/>
          </w:tcPr>
          <w:p w14:paraId="2E118DA0" w14:textId="5AACADEF" w:rsidR="003E5A39" w:rsidRPr="00AE7C27" w:rsidRDefault="003E5A39" w:rsidP="003E5A39">
            <w:pPr>
              <w:jc w:val="both"/>
              <w:rPr>
                <w:rFonts w:cs="Times New Roman"/>
              </w:rPr>
            </w:pPr>
            <w:r w:rsidRPr="00AE7C27">
              <w:rPr>
                <w:rFonts w:cs="Times New Roman"/>
              </w:rPr>
              <w:t>Porter Terrace</w:t>
            </w:r>
          </w:p>
        </w:tc>
        <w:tc>
          <w:tcPr>
            <w:tcW w:w="2070" w:type="dxa"/>
          </w:tcPr>
          <w:p w14:paraId="7272EC5E" w14:textId="597F48E6" w:rsidR="003E5A39" w:rsidRPr="00AE7C27" w:rsidRDefault="003E5A39" w:rsidP="00AE7C27">
            <w:pPr>
              <w:jc w:val="center"/>
              <w:rPr>
                <w:rFonts w:cs="Times New Roman"/>
              </w:rPr>
            </w:pPr>
            <w:r w:rsidRPr="00AE7C27">
              <w:rPr>
                <w:rFonts w:cs="Times New Roman"/>
              </w:rPr>
              <w:t>$4.25</w:t>
            </w:r>
          </w:p>
        </w:tc>
        <w:tc>
          <w:tcPr>
            <w:tcW w:w="2160" w:type="dxa"/>
          </w:tcPr>
          <w:p w14:paraId="3DE2C9A9" w14:textId="3DF0BDBF" w:rsidR="003E5A39" w:rsidRPr="00AE7C27" w:rsidRDefault="003E5A39" w:rsidP="00AE7C27">
            <w:pPr>
              <w:jc w:val="center"/>
              <w:rPr>
                <w:rFonts w:cs="Times New Roman"/>
              </w:rPr>
            </w:pPr>
            <w:r w:rsidRPr="00AE7C27">
              <w:rPr>
                <w:rFonts w:cs="Times New Roman"/>
              </w:rPr>
              <w:t>.2155 (actual)</w:t>
            </w:r>
          </w:p>
        </w:tc>
        <w:tc>
          <w:tcPr>
            <w:tcW w:w="1530" w:type="dxa"/>
          </w:tcPr>
          <w:p w14:paraId="405F2772" w14:textId="624AF651" w:rsidR="003E5A39" w:rsidRPr="00AE7C27" w:rsidRDefault="003E5A39" w:rsidP="00AE7C27">
            <w:pPr>
              <w:jc w:val="center"/>
              <w:rPr>
                <w:rFonts w:cs="Times New Roman"/>
              </w:rPr>
            </w:pPr>
            <w:r w:rsidRPr="00AE7C27">
              <w:rPr>
                <w:rFonts w:cs="Times New Roman"/>
              </w:rPr>
              <w:t>$3.48</w:t>
            </w:r>
          </w:p>
        </w:tc>
        <w:tc>
          <w:tcPr>
            <w:tcW w:w="1800" w:type="dxa"/>
          </w:tcPr>
          <w:p w14:paraId="1D790C18" w14:textId="3AF17B95" w:rsidR="003E5A39" w:rsidRPr="00AE7C27" w:rsidRDefault="003E5A39" w:rsidP="00AE7C27">
            <w:pPr>
              <w:jc w:val="center"/>
              <w:rPr>
                <w:rFonts w:cs="Times New Roman"/>
              </w:rPr>
            </w:pPr>
            <w:r w:rsidRPr="00AE7C27">
              <w:rPr>
                <w:rFonts w:cs="Times New Roman"/>
              </w:rPr>
              <w:t>$3.48</w:t>
            </w:r>
          </w:p>
        </w:tc>
      </w:tr>
      <w:tr w:rsidR="00AE7C27" w:rsidRPr="00AE7C27" w14:paraId="42E6B945" w14:textId="77777777" w:rsidTr="00AE7C27">
        <w:tc>
          <w:tcPr>
            <w:tcW w:w="1885" w:type="dxa"/>
          </w:tcPr>
          <w:p w14:paraId="53CEF993" w14:textId="49FF1A93" w:rsidR="003E5A39" w:rsidRPr="00AE7C27" w:rsidRDefault="003E5A39" w:rsidP="003E5A39">
            <w:pPr>
              <w:jc w:val="both"/>
              <w:rPr>
                <w:rFonts w:cs="Times New Roman"/>
              </w:rPr>
            </w:pPr>
            <w:r w:rsidRPr="00AE7C27">
              <w:rPr>
                <w:rFonts w:cs="Times New Roman"/>
              </w:rPr>
              <w:t>Spring Forest</w:t>
            </w:r>
          </w:p>
        </w:tc>
        <w:tc>
          <w:tcPr>
            <w:tcW w:w="2070" w:type="dxa"/>
          </w:tcPr>
          <w:p w14:paraId="4649508C" w14:textId="538ADB71" w:rsidR="003E5A39" w:rsidRPr="00AE7C27" w:rsidRDefault="003E5A39" w:rsidP="00AE7C27">
            <w:pPr>
              <w:jc w:val="center"/>
              <w:rPr>
                <w:rFonts w:cs="Times New Roman"/>
              </w:rPr>
            </w:pPr>
            <w:r w:rsidRPr="00AE7C27">
              <w:rPr>
                <w:rFonts w:cs="Times New Roman"/>
              </w:rPr>
              <w:t>$3.82</w:t>
            </w:r>
          </w:p>
        </w:tc>
        <w:tc>
          <w:tcPr>
            <w:tcW w:w="2160" w:type="dxa"/>
          </w:tcPr>
          <w:p w14:paraId="05A3E407" w14:textId="494A05A5" w:rsidR="003E5A39" w:rsidRPr="00AE7C27" w:rsidRDefault="003E5A39" w:rsidP="00AE7C27">
            <w:pPr>
              <w:jc w:val="center"/>
              <w:rPr>
                <w:rFonts w:cs="Times New Roman"/>
              </w:rPr>
            </w:pPr>
            <w:r w:rsidRPr="00AE7C27">
              <w:rPr>
                <w:rFonts w:cs="Times New Roman"/>
              </w:rPr>
              <w:t>.2864 (actual)</w:t>
            </w:r>
          </w:p>
        </w:tc>
        <w:tc>
          <w:tcPr>
            <w:tcW w:w="1530" w:type="dxa"/>
          </w:tcPr>
          <w:p w14:paraId="7B6F99DC" w14:textId="5C44FCD9" w:rsidR="003E5A39" w:rsidRPr="00AE7C27" w:rsidRDefault="003E5A39" w:rsidP="00AE7C27">
            <w:pPr>
              <w:jc w:val="center"/>
              <w:rPr>
                <w:rFonts w:cs="Times New Roman"/>
              </w:rPr>
            </w:pPr>
            <w:r w:rsidRPr="00AE7C27">
              <w:rPr>
                <w:rFonts w:cs="Times New Roman"/>
              </w:rPr>
              <w:t>$3.83</w:t>
            </w:r>
          </w:p>
        </w:tc>
        <w:tc>
          <w:tcPr>
            <w:tcW w:w="1800" w:type="dxa"/>
          </w:tcPr>
          <w:p w14:paraId="036E8B68" w14:textId="5D1EDCF7" w:rsidR="003E5A39" w:rsidRPr="00AE7C27" w:rsidRDefault="003E5A39" w:rsidP="00AE7C27">
            <w:pPr>
              <w:jc w:val="center"/>
              <w:rPr>
                <w:rFonts w:cs="Times New Roman"/>
              </w:rPr>
            </w:pPr>
            <w:r w:rsidRPr="00AE7C27">
              <w:rPr>
                <w:rFonts w:cs="Times New Roman"/>
              </w:rPr>
              <w:t>$3.83</w:t>
            </w:r>
          </w:p>
        </w:tc>
      </w:tr>
      <w:tr w:rsidR="00AE7C27" w:rsidRPr="00AE7C27" w14:paraId="312617CD" w14:textId="77777777" w:rsidTr="00AE7C27">
        <w:tc>
          <w:tcPr>
            <w:tcW w:w="1885" w:type="dxa"/>
          </w:tcPr>
          <w:p w14:paraId="285E7784" w14:textId="74B3C3DB" w:rsidR="003E5A39" w:rsidRPr="00AE7C27" w:rsidRDefault="003E5A39" w:rsidP="003E5A39">
            <w:pPr>
              <w:jc w:val="both"/>
              <w:rPr>
                <w:rFonts w:cs="Times New Roman"/>
              </w:rPr>
            </w:pPr>
            <w:r w:rsidRPr="00AE7C27">
              <w:rPr>
                <w:rFonts w:cs="Times New Roman"/>
              </w:rPr>
              <w:t>Urban Acres</w:t>
            </w:r>
          </w:p>
        </w:tc>
        <w:tc>
          <w:tcPr>
            <w:tcW w:w="2070" w:type="dxa"/>
          </w:tcPr>
          <w:p w14:paraId="4B1BC890" w14:textId="7D51326D" w:rsidR="003E5A39" w:rsidRPr="00AE7C27" w:rsidRDefault="003E5A39" w:rsidP="00AE7C27">
            <w:pPr>
              <w:jc w:val="center"/>
              <w:rPr>
                <w:rFonts w:cs="Times New Roman"/>
              </w:rPr>
            </w:pPr>
            <w:r w:rsidRPr="00AE7C27">
              <w:rPr>
                <w:rFonts w:cs="Times New Roman"/>
              </w:rPr>
              <w:t>$1.47</w:t>
            </w:r>
          </w:p>
        </w:tc>
        <w:tc>
          <w:tcPr>
            <w:tcW w:w="2160" w:type="dxa"/>
          </w:tcPr>
          <w:p w14:paraId="03EA0C57" w14:textId="2BC306C1" w:rsidR="003E5A39" w:rsidRPr="00AE7C27" w:rsidRDefault="003E5A39" w:rsidP="00AE7C27">
            <w:pPr>
              <w:jc w:val="center"/>
              <w:rPr>
                <w:rFonts w:cs="Times New Roman"/>
              </w:rPr>
            </w:pPr>
            <w:r w:rsidRPr="00AE7C27">
              <w:rPr>
                <w:rFonts w:cs="Times New Roman"/>
              </w:rPr>
              <w:t>.3137 (average)</w:t>
            </w:r>
          </w:p>
        </w:tc>
        <w:tc>
          <w:tcPr>
            <w:tcW w:w="1530" w:type="dxa"/>
          </w:tcPr>
          <w:p w14:paraId="44E818C8" w14:textId="0A72BD60" w:rsidR="003E5A39" w:rsidRPr="00AE7C27" w:rsidRDefault="003E5A39" w:rsidP="00AE7C27">
            <w:pPr>
              <w:jc w:val="center"/>
              <w:rPr>
                <w:rFonts w:cs="Times New Roman"/>
              </w:rPr>
            </w:pPr>
            <w:r w:rsidRPr="00AE7C27">
              <w:rPr>
                <w:rFonts w:cs="Times New Roman"/>
              </w:rPr>
              <w:t>$2.07</w:t>
            </w:r>
          </w:p>
        </w:tc>
        <w:tc>
          <w:tcPr>
            <w:tcW w:w="1800" w:type="dxa"/>
          </w:tcPr>
          <w:p w14:paraId="170B8CD2" w14:textId="5411DA24" w:rsidR="003E5A39" w:rsidRPr="00AE7C27" w:rsidRDefault="003E5A39" w:rsidP="00AE7C27">
            <w:pPr>
              <w:jc w:val="center"/>
              <w:rPr>
                <w:rFonts w:cs="Times New Roman"/>
              </w:rPr>
            </w:pPr>
            <w:r w:rsidRPr="00AE7C27">
              <w:rPr>
                <w:rFonts w:cs="Times New Roman"/>
              </w:rPr>
              <w:t>$1.43</w:t>
            </w:r>
          </w:p>
        </w:tc>
      </w:tr>
      <w:tr w:rsidR="00AE7C27" w:rsidRPr="00AE7C27" w14:paraId="7B05AB70" w14:textId="77777777" w:rsidTr="00AE7C27">
        <w:tc>
          <w:tcPr>
            <w:tcW w:w="1885" w:type="dxa"/>
          </w:tcPr>
          <w:p w14:paraId="1D6BE034" w14:textId="229F4DEC" w:rsidR="003E5A39" w:rsidRPr="00AE7C27" w:rsidRDefault="003E5A39" w:rsidP="003E5A39">
            <w:pPr>
              <w:jc w:val="both"/>
              <w:rPr>
                <w:rFonts w:cs="Times New Roman"/>
              </w:rPr>
            </w:pPr>
            <w:r w:rsidRPr="00AE7C27">
              <w:rPr>
                <w:rFonts w:cs="Times New Roman"/>
              </w:rPr>
              <w:t>Huffman Heights</w:t>
            </w:r>
          </w:p>
        </w:tc>
        <w:tc>
          <w:tcPr>
            <w:tcW w:w="2070" w:type="dxa"/>
          </w:tcPr>
          <w:p w14:paraId="4E84DE5E" w14:textId="6628A49A" w:rsidR="003E5A39" w:rsidRPr="00AE7C27" w:rsidRDefault="003E5A39" w:rsidP="00AE7C27">
            <w:pPr>
              <w:jc w:val="center"/>
              <w:rPr>
                <w:rFonts w:cs="Times New Roman"/>
              </w:rPr>
            </w:pPr>
            <w:r w:rsidRPr="00AE7C27">
              <w:rPr>
                <w:rFonts w:cs="Times New Roman"/>
              </w:rPr>
              <w:t>$1.23</w:t>
            </w:r>
          </w:p>
        </w:tc>
        <w:tc>
          <w:tcPr>
            <w:tcW w:w="2160" w:type="dxa"/>
          </w:tcPr>
          <w:p w14:paraId="5A538DD2" w14:textId="4A13A2E7" w:rsidR="003E5A39" w:rsidRPr="00AE7C27" w:rsidRDefault="003E5A39" w:rsidP="00AE7C27">
            <w:pPr>
              <w:jc w:val="center"/>
              <w:rPr>
                <w:rFonts w:cs="Times New Roman"/>
              </w:rPr>
            </w:pPr>
            <w:r w:rsidRPr="00AE7C27">
              <w:rPr>
                <w:rFonts w:cs="Times New Roman"/>
              </w:rPr>
              <w:t>.3016 (actual)</w:t>
            </w:r>
          </w:p>
        </w:tc>
        <w:tc>
          <w:tcPr>
            <w:tcW w:w="1530" w:type="dxa"/>
          </w:tcPr>
          <w:p w14:paraId="52748AAD" w14:textId="481FEA58" w:rsidR="003E5A39" w:rsidRPr="00AE7C27" w:rsidRDefault="003E5A39" w:rsidP="00AE7C27">
            <w:pPr>
              <w:jc w:val="center"/>
              <w:rPr>
                <w:rFonts w:cs="Times New Roman"/>
              </w:rPr>
            </w:pPr>
            <w:r w:rsidRPr="00AE7C27">
              <w:rPr>
                <w:rFonts w:cs="Times New Roman"/>
              </w:rPr>
              <w:t>$1.40</w:t>
            </w:r>
          </w:p>
        </w:tc>
        <w:tc>
          <w:tcPr>
            <w:tcW w:w="1800" w:type="dxa"/>
          </w:tcPr>
          <w:p w14:paraId="5BF9036F" w14:textId="713B2397" w:rsidR="003E5A39" w:rsidRPr="00AE7C27" w:rsidRDefault="003E5A39" w:rsidP="00AE7C27">
            <w:pPr>
              <w:jc w:val="center"/>
              <w:rPr>
                <w:rFonts w:cs="Times New Roman"/>
              </w:rPr>
            </w:pPr>
            <w:r w:rsidRPr="00AE7C27">
              <w:rPr>
                <w:rFonts w:cs="Times New Roman"/>
              </w:rPr>
              <w:t>$1.40</w:t>
            </w:r>
          </w:p>
        </w:tc>
      </w:tr>
      <w:tr w:rsidR="00AE7C27" w:rsidRPr="00AE7C27" w14:paraId="77476820" w14:textId="77777777" w:rsidTr="00AE7C27">
        <w:tc>
          <w:tcPr>
            <w:tcW w:w="1885" w:type="dxa"/>
          </w:tcPr>
          <w:p w14:paraId="238EDA08" w14:textId="58AFEC8B" w:rsidR="003E5A39" w:rsidRPr="00AE7C27" w:rsidRDefault="003E5A39" w:rsidP="003E5A39">
            <w:pPr>
              <w:jc w:val="both"/>
              <w:rPr>
                <w:rFonts w:cs="Times New Roman"/>
              </w:rPr>
            </w:pPr>
            <w:proofErr w:type="spellStart"/>
            <w:r w:rsidRPr="00AE7C27">
              <w:rPr>
                <w:rFonts w:cs="Times New Roman"/>
              </w:rPr>
              <w:t>Meadowlake</w:t>
            </w:r>
            <w:proofErr w:type="spellEnd"/>
            <w:r w:rsidRPr="00AE7C27">
              <w:rPr>
                <w:rFonts w:cs="Times New Roman"/>
              </w:rPr>
              <w:t xml:space="preserve"> Estates</w:t>
            </w:r>
          </w:p>
        </w:tc>
        <w:tc>
          <w:tcPr>
            <w:tcW w:w="2070" w:type="dxa"/>
          </w:tcPr>
          <w:p w14:paraId="3A4F1F93" w14:textId="79D81490" w:rsidR="003E5A39" w:rsidRPr="00AE7C27" w:rsidRDefault="003E5A39" w:rsidP="00AE7C27">
            <w:pPr>
              <w:jc w:val="center"/>
              <w:rPr>
                <w:rFonts w:cs="Times New Roman"/>
              </w:rPr>
            </w:pPr>
            <w:r w:rsidRPr="00AE7C27">
              <w:rPr>
                <w:rFonts w:cs="Times New Roman"/>
              </w:rPr>
              <w:t>$4.06</w:t>
            </w:r>
          </w:p>
        </w:tc>
        <w:tc>
          <w:tcPr>
            <w:tcW w:w="2160" w:type="dxa"/>
          </w:tcPr>
          <w:p w14:paraId="087B2CDD" w14:textId="7160B540" w:rsidR="003E5A39" w:rsidRPr="00AE7C27" w:rsidRDefault="003E5A39" w:rsidP="00AE7C27">
            <w:pPr>
              <w:jc w:val="center"/>
              <w:rPr>
                <w:rFonts w:cs="Times New Roman"/>
              </w:rPr>
            </w:pPr>
            <w:r w:rsidRPr="00AE7C27">
              <w:rPr>
                <w:rFonts w:cs="Times New Roman"/>
              </w:rPr>
              <w:t>.3137 (average)</w:t>
            </w:r>
          </w:p>
        </w:tc>
        <w:tc>
          <w:tcPr>
            <w:tcW w:w="1530" w:type="dxa"/>
          </w:tcPr>
          <w:p w14:paraId="7874C152" w14:textId="40A6F7A2" w:rsidR="003E5A39" w:rsidRPr="00AE7C27" w:rsidRDefault="003E5A39" w:rsidP="00AE7C27">
            <w:pPr>
              <w:jc w:val="center"/>
              <w:rPr>
                <w:rFonts w:cs="Times New Roman"/>
              </w:rPr>
            </w:pPr>
            <w:r w:rsidRPr="00AE7C27">
              <w:rPr>
                <w:rFonts w:cs="Times New Roman"/>
              </w:rPr>
              <w:t>$3.94</w:t>
            </w:r>
          </w:p>
        </w:tc>
        <w:tc>
          <w:tcPr>
            <w:tcW w:w="1800" w:type="dxa"/>
          </w:tcPr>
          <w:p w14:paraId="322958FB" w14:textId="3F196E93" w:rsidR="003E5A39" w:rsidRPr="00AE7C27" w:rsidRDefault="003E5A39" w:rsidP="00AE7C27">
            <w:pPr>
              <w:jc w:val="center"/>
              <w:rPr>
                <w:rFonts w:cs="Times New Roman"/>
              </w:rPr>
            </w:pPr>
            <w:r w:rsidRPr="00AE7C27">
              <w:rPr>
                <w:rFonts w:cs="Times New Roman"/>
              </w:rPr>
              <w:t>$3.80</w:t>
            </w:r>
          </w:p>
        </w:tc>
      </w:tr>
      <w:tr w:rsidR="00AE7C27" w:rsidRPr="00AE7C27" w14:paraId="23EC605D" w14:textId="77777777" w:rsidTr="00AE7C27">
        <w:tc>
          <w:tcPr>
            <w:tcW w:w="1885" w:type="dxa"/>
          </w:tcPr>
          <w:p w14:paraId="097296C1" w14:textId="31F60948" w:rsidR="003E5A39" w:rsidRPr="00AE7C27" w:rsidRDefault="003E5A39" w:rsidP="003E5A39">
            <w:pPr>
              <w:jc w:val="both"/>
              <w:rPr>
                <w:rFonts w:cs="Times New Roman"/>
              </w:rPr>
            </w:pPr>
            <w:r w:rsidRPr="00AE7C27">
              <w:rPr>
                <w:rFonts w:cs="Times New Roman"/>
              </w:rPr>
              <w:t>Pioneer Trails</w:t>
            </w:r>
          </w:p>
        </w:tc>
        <w:tc>
          <w:tcPr>
            <w:tcW w:w="2070" w:type="dxa"/>
          </w:tcPr>
          <w:p w14:paraId="0C0E18CC" w14:textId="4A09B7B3" w:rsidR="003E5A39" w:rsidRPr="00AE7C27" w:rsidRDefault="003E5A39" w:rsidP="00AE7C27">
            <w:pPr>
              <w:jc w:val="center"/>
              <w:rPr>
                <w:rFonts w:cs="Times New Roman"/>
              </w:rPr>
            </w:pPr>
            <w:r w:rsidRPr="00AE7C27">
              <w:rPr>
                <w:rFonts w:cs="Times New Roman"/>
              </w:rPr>
              <w:t>$8.38</w:t>
            </w:r>
          </w:p>
        </w:tc>
        <w:tc>
          <w:tcPr>
            <w:tcW w:w="2160" w:type="dxa"/>
          </w:tcPr>
          <w:p w14:paraId="13DA03CF" w14:textId="222394E4" w:rsidR="003E5A39" w:rsidRPr="00AE7C27" w:rsidRDefault="003E5A39" w:rsidP="00AE7C27">
            <w:pPr>
              <w:jc w:val="center"/>
              <w:rPr>
                <w:rFonts w:cs="Times New Roman"/>
              </w:rPr>
            </w:pPr>
            <w:r w:rsidRPr="00AE7C27">
              <w:rPr>
                <w:rFonts w:cs="Times New Roman"/>
              </w:rPr>
              <w:t>.3013 (actual)</w:t>
            </w:r>
          </w:p>
        </w:tc>
        <w:tc>
          <w:tcPr>
            <w:tcW w:w="1530" w:type="dxa"/>
          </w:tcPr>
          <w:p w14:paraId="2DD0CA6E" w14:textId="793DAC5B" w:rsidR="003E5A39" w:rsidRPr="00AE7C27" w:rsidRDefault="003E5A39" w:rsidP="00AE7C27">
            <w:pPr>
              <w:jc w:val="center"/>
              <w:rPr>
                <w:rFonts w:cs="Times New Roman"/>
              </w:rPr>
            </w:pPr>
            <w:r w:rsidRPr="00AE7C27">
              <w:rPr>
                <w:rFonts w:cs="Times New Roman"/>
              </w:rPr>
              <w:t>$8.59</w:t>
            </w:r>
          </w:p>
        </w:tc>
        <w:tc>
          <w:tcPr>
            <w:tcW w:w="1800" w:type="dxa"/>
          </w:tcPr>
          <w:p w14:paraId="3DF2BA93" w14:textId="6C6E7D2A" w:rsidR="003E5A39" w:rsidRPr="00AE7C27" w:rsidRDefault="003E5A39" w:rsidP="00AE7C27">
            <w:pPr>
              <w:jc w:val="center"/>
              <w:rPr>
                <w:rFonts w:cs="Times New Roman"/>
              </w:rPr>
            </w:pPr>
            <w:r w:rsidRPr="00AE7C27">
              <w:rPr>
                <w:rFonts w:cs="Times New Roman"/>
              </w:rPr>
              <w:t>$8.59</w:t>
            </w:r>
          </w:p>
        </w:tc>
      </w:tr>
      <w:bookmarkEnd w:id="4"/>
    </w:tbl>
    <w:p w14:paraId="720ADC13" w14:textId="7EBDE5FD" w:rsidR="001E2476" w:rsidRPr="00AE7C27" w:rsidRDefault="001E2476" w:rsidP="001E2476">
      <w:pPr>
        <w:jc w:val="both"/>
        <w:rPr>
          <w:rFonts w:cs="Times New Roman"/>
        </w:rPr>
      </w:pPr>
    </w:p>
    <w:p w14:paraId="31909396" w14:textId="2EA74499" w:rsidR="00C77114" w:rsidRPr="00AE7C27" w:rsidRDefault="00C77114"/>
    <w:sectPr w:rsidR="00C77114" w:rsidRPr="00AE7C27" w:rsidSect="002257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0F5083" w14:textId="77777777" w:rsidR="0007108C" w:rsidRDefault="0007108C" w:rsidP="00600CDC">
      <w:r>
        <w:separator/>
      </w:r>
    </w:p>
  </w:endnote>
  <w:endnote w:type="continuationSeparator" w:id="0">
    <w:p w14:paraId="2488259C" w14:textId="77777777" w:rsidR="0007108C" w:rsidRDefault="0007108C" w:rsidP="00600C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30C98F" w14:textId="77777777" w:rsidR="00AE7C27" w:rsidRDefault="00AE7C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D850BB" w14:textId="77777777" w:rsidR="00AE7C27" w:rsidRDefault="00AE7C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12C07E" w14:textId="77777777" w:rsidR="00AE7C27" w:rsidRDefault="00AE7C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4F668D" w14:textId="77777777" w:rsidR="0007108C" w:rsidRDefault="0007108C" w:rsidP="00600CDC">
      <w:r>
        <w:separator/>
      </w:r>
    </w:p>
  </w:footnote>
  <w:footnote w:type="continuationSeparator" w:id="0">
    <w:p w14:paraId="286934DF" w14:textId="77777777" w:rsidR="0007108C" w:rsidRDefault="0007108C" w:rsidP="00600CDC">
      <w:r>
        <w:continuationSeparator/>
      </w:r>
    </w:p>
  </w:footnote>
  <w:footnote w:id="1">
    <w:p w14:paraId="4E2A44A0" w14:textId="77777777" w:rsidR="008C4397" w:rsidRDefault="008C4397" w:rsidP="008C4397">
      <w:pPr>
        <w:pStyle w:val="FootnoteText"/>
        <w:spacing w:after="120"/>
        <w:jc w:val="both"/>
      </w:pPr>
      <w:r>
        <w:tab/>
      </w:r>
      <w:r>
        <w:rPr>
          <w:rStyle w:val="FootnoteReference"/>
        </w:rPr>
        <w:footnoteRef/>
      </w:r>
      <w:r>
        <w:t xml:space="preserve">  16 TAC </w:t>
      </w:r>
      <w:r>
        <w:rPr>
          <w:rFonts w:cs="Times New Roman"/>
        </w:rPr>
        <w:t>§</w:t>
      </w:r>
      <w:r>
        <w:t xml:space="preserve"> 24.25(b)(2)(F)(i)(I).  </w:t>
      </w:r>
    </w:p>
  </w:footnote>
  <w:footnote w:id="2">
    <w:p w14:paraId="4697874A" w14:textId="77777777" w:rsidR="008C4397" w:rsidRDefault="008C4397" w:rsidP="008C4397">
      <w:pPr>
        <w:pStyle w:val="FootnoteText"/>
        <w:spacing w:after="120"/>
      </w:pPr>
      <w:r>
        <w:tab/>
      </w:r>
      <w:r>
        <w:rPr>
          <w:rStyle w:val="FootnoteReference"/>
        </w:rPr>
        <w:footnoteRef/>
      </w:r>
      <w:r>
        <w:t xml:space="preserve">  16 TAC </w:t>
      </w:r>
      <w:r>
        <w:rPr>
          <w:rFonts w:cs="Times New Roman"/>
        </w:rPr>
        <w:t>§</w:t>
      </w:r>
      <w:r>
        <w:t xml:space="preserve"> 24.25(b)(2)(F)(i)(VIII).    </w:t>
      </w:r>
    </w:p>
  </w:footnote>
  <w:footnote w:id="3">
    <w:p w14:paraId="3E2E0191" w14:textId="77777777" w:rsidR="008C4397" w:rsidRDefault="008C4397" w:rsidP="008C4397">
      <w:pPr>
        <w:pStyle w:val="FootnoteText"/>
        <w:spacing w:after="120"/>
      </w:pPr>
      <w:r>
        <w:tab/>
      </w:r>
      <w:r>
        <w:rPr>
          <w:rStyle w:val="FootnoteReference"/>
        </w:rPr>
        <w:footnoteRef/>
      </w:r>
      <w:r>
        <w:t xml:space="preserve">  16 TAC </w:t>
      </w:r>
      <w:r>
        <w:rPr>
          <w:rFonts w:cs="Times New Roman"/>
        </w:rPr>
        <w:t>§</w:t>
      </w:r>
      <w:r>
        <w:t xml:space="preserve"> 24.25(b)(2)(F)(i)(III).   </w:t>
      </w:r>
    </w:p>
  </w:footnote>
  <w:footnote w:id="4">
    <w:p w14:paraId="5FED8C04" w14:textId="57B60C65" w:rsidR="00710E3D" w:rsidRDefault="00710E3D">
      <w:pPr>
        <w:pStyle w:val="FootnoteText"/>
      </w:pPr>
      <w:r>
        <w:tab/>
      </w:r>
      <w:r>
        <w:rPr>
          <w:rStyle w:val="FootnoteReference"/>
        </w:rPr>
        <w:footnoteRef/>
      </w:r>
      <w:r>
        <w:t xml:space="preserve">  </w:t>
      </w:r>
      <w:r>
        <w:rPr>
          <w:i/>
          <w:iCs/>
        </w:rPr>
        <w:t xml:space="preserve">Application of Undine Texas, LLC for a Pass Through Rate Change, </w:t>
      </w:r>
      <w:r>
        <w:t xml:space="preserve">Tariff Control No. 49570, Notice of Approval, Finding of Fact No. 15 (Feb. 3, 2020).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26B044" w14:textId="599B4319" w:rsidR="00C4017E" w:rsidRPr="00C4017E" w:rsidRDefault="001577FE" w:rsidP="00615E5D">
    <w:pPr>
      <w:tabs>
        <w:tab w:val="center" w:pos="5040"/>
        <w:tab w:val="right" w:pos="9360"/>
      </w:tabs>
      <w:spacing w:before="100" w:beforeAutospacing="1" w:after="100" w:afterAutospacing="1"/>
      <w:jc w:val="both"/>
      <w:rPr>
        <w:rFonts w:cs="Times New Roman"/>
        <w:sz w:val="20"/>
        <w:szCs w:val="20"/>
      </w:rPr>
    </w:pPr>
    <w:r>
      <w:rPr>
        <w:rFonts w:cs="Times New Roman"/>
        <w:sz w:val="20"/>
        <w:szCs w:val="20"/>
      </w:rPr>
      <w:t>Tariff Control</w:t>
    </w:r>
    <w:r w:rsidR="00C4017E" w:rsidRPr="00C4017E">
      <w:rPr>
        <w:rFonts w:cs="Times New Roman"/>
        <w:sz w:val="20"/>
        <w:szCs w:val="20"/>
      </w:rPr>
      <w:t xml:space="preserve"> No. 517</w:t>
    </w:r>
    <w:r w:rsidR="00C4017E">
      <w:rPr>
        <w:rFonts w:cs="Times New Roman"/>
        <w:sz w:val="20"/>
        <w:szCs w:val="20"/>
      </w:rPr>
      <w:t>88</w:t>
    </w:r>
    <w:r w:rsidR="00C4017E" w:rsidRPr="00C4017E">
      <w:rPr>
        <w:rFonts w:cs="Times New Roman"/>
        <w:sz w:val="20"/>
        <w:szCs w:val="20"/>
      </w:rPr>
      <w:tab/>
      <w:t xml:space="preserve">Memorandum of </w:t>
    </w:r>
    <w:r w:rsidR="00C4017E">
      <w:rPr>
        <w:rFonts w:cs="Times New Roman"/>
        <w:sz w:val="20"/>
        <w:szCs w:val="20"/>
      </w:rPr>
      <w:t>Maxine Gilford</w:t>
    </w:r>
    <w:r w:rsidR="00C4017E" w:rsidRPr="00C4017E">
      <w:rPr>
        <w:rFonts w:cs="Times New Roman"/>
        <w:sz w:val="20"/>
        <w:szCs w:val="20"/>
      </w:rPr>
      <w:t xml:space="preserve"> (March </w:t>
    </w:r>
    <w:r w:rsidR="00C4017E">
      <w:rPr>
        <w:rFonts w:cs="Times New Roman"/>
        <w:sz w:val="20"/>
        <w:szCs w:val="20"/>
      </w:rPr>
      <w:t>29</w:t>
    </w:r>
    <w:r w:rsidR="00C4017E" w:rsidRPr="00C4017E">
      <w:rPr>
        <w:rFonts w:cs="Times New Roman"/>
        <w:sz w:val="20"/>
        <w:szCs w:val="20"/>
      </w:rPr>
      <w:t>, 2021)</w:t>
    </w:r>
    <w:r w:rsidR="00C4017E" w:rsidRPr="00C4017E">
      <w:rPr>
        <w:rFonts w:cs="Times New Roman"/>
        <w:sz w:val="20"/>
        <w:szCs w:val="20"/>
      </w:rPr>
      <w:tab/>
      <w:t>Page 2 of 2</w:t>
    </w:r>
  </w:p>
  <w:p w14:paraId="62043C2E" w14:textId="77777777" w:rsidR="00225730" w:rsidRDefault="002257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247284" w14:textId="77777777" w:rsidR="00714DC7" w:rsidRDefault="00714DC7" w:rsidP="00714DC7">
    <w:pPr>
      <w:pStyle w:val="Header"/>
      <w:jc w:val="center"/>
      <w:rPr>
        <w:rFonts w:cs="Times New Roman"/>
        <w:b/>
        <w:i/>
        <w:sz w:val="38"/>
      </w:rPr>
    </w:pPr>
  </w:p>
  <w:p w14:paraId="4B49E6DA" w14:textId="77777777" w:rsidR="00714DC7" w:rsidRPr="00AF6052" w:rsidRDefault="00714DC7" w:rsidP="00714DC7">
    <w:pPr>
      <w:pStyle w:val="Header"/>
      <w:jc w:val="center"/>
      <w:rPr>
        <w:rFonts w:cs="Times New Roman"/>
        <w:b/>
        <w:i/>
        <w:sz w:val="38"/>
      </w:rPr>
    </w:pPr>
    <w:r w:rsidRPr="00AF6052">
      <w:rPr>
        <w:rFonts w:cs="Times New Roman"/>
        <w:b/>
        <w:i/>
        <w:sz w:val="38"/>
      </w:rPr>
      <w:t>Public Utility Commission of Texas</w:t>
    </w:r>
  </w:p>
  <w:p w14:paraId="6D2A1C2D" w14:textId="77777777" w:rsidR="00714DC7" w:rsidRPr="00AF6052" w:rsidRDefault="00714DC7" w:rsidP="00714DC7">
    <w:pPr>
      <w:pStyle w:val="Header"/>
      <w:tabs>
        <w:tab w:val="left" w:pos="1800"/>
        <w:tab w:val="left" w:pos="6840"/>
      </w:tabs>
      <w:spacing w:before="120" w:after="120"/>
      <w:jc w:val="center"/>
      <w:rPr>
        <w:rFonts w:cs="Times New Roman"/>
        <w:b/>
        <w:sz w:val="12"/>
      </w:rPr>
    </w:pPr>
    <w:r w:rsidRPr="00AF6052">
      <w:rPr>
        <w:rFonts w:cs="Times New Roman"/>
        <w:b/>
        <w:sz w:val="12"/>
        <w:u w:val="single"/>
      </w:rPr>
      <w:t>___________________________________________________________________________________</w:t>
    </w:r>
  </w:p>
  <w:p w14:paraId="0387D92C" w14:textId="77777777" w:rsidR="00600CDC" w:rsidRPr="007C5C9C" w:rsidRDefault="00714DC7" w:rsidP="007C5C9C">
    <w:pPr>
      <w:pStyle w:val="Header"/>
      <w:tabs>
        <w:tab w:val="left" w:pos="1980"/>
        <w:tab w:val="left" w:pos="6750"/>
      </w:tabs>
      <w:spacing w:after="240"/>
      <w:jc w:val="center"/>
      <w:rPr>
        <w:rFonts w:cs="Times New Roman"/>
        <w:b/>
        <w:sz w:val="38"/>
      </w:rPr>
    </w:pPr>
    <w:r w:rsidRPr="00AF6052">
      <w:rPr>
        <w:rFonts w:cs="Times New Roman"/>
        <w:b/>
        <w:sz w:val="38"/>
      </w:rPr>
      <w:t>Memorandum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B14B5F" w14:textId="77777777" w:rsidR="00AE7C27" w:rsidRDefault="00AE7C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D236ED"/>
    <w:multiLevelType w:val="hybridMultilevel"/>
    <w:tmpl w:val="B40018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5837D5"/>
    <w:multiLevelType w:val="hybridMultilevel"/>
    <w:tmpl w:val="84D2D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2E2937"/>
    <w:multiLevelType w:val="hybridMultilevel"/>
    <w:tmpl w:val="A97A20CA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" w15:restartNumberingAfterBreak="0">
    <w:nsid w:val="2BE52648"/>
    <w:multiLevelType w:val="hybridMultilevel"/>
    <w:tmpl w:val="A880A8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0052D4"/>
    <w:multiLevelType w:val="hybridMultilevel"/>
    <w:tmpl w:val="DE4A81D4"/>
    <w:lvl w:ilvl="0" w:tplc="F984C158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/>
  <w:attachedTemplate r:id="rId1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1199"/>
    <w:rsid w:val="00003E1C"/>
    <w:rsid w:val="0007108C"/>
    <w:rsid w:val="000745D4"/>
    <w:rsid w:val="000A1503"/>
    <w:rsid w:val="00123D21"/>
    <w:rsid w:val="001577FE"/>
    <w:rsid w:val="00177043"/>
    <w:rsid w:val="00186F9A"/>
    <w:rsid w:val="001D065A"/>
    <w:rsid w:val="001E2476"/>
    <w:rsid w:val="00205B3E"/>
    <w:rsid w:val="00216FBB"/>
    <w:rsid w:val="00225730"/>
    <w:rsid w:val="00262F87"/>
    <w:rsid w:val="00271266"/>
    <w:rsid w:val="002E05AA"/>
    <w:rsid w:val="002E4CF7"/>
    <w:rsid w:val="00314D62"/>
    <w:rsid w:val="0035685B"/>
    <w:rsid w:val="0039484A"/>
    <w:rsid w:val="003A0F50"/>
    <w:rsid w:val="003C7539"/>
    <w:rsid w:val="003E5A39"/>
    <w:rsid w:val="003F39CA"/>
    <w:rsid w:val="0040636E"/>
    <w:rsid w:val="00413D83"/>
    <w:rsid w:val="0043206B"/>
    <w:rsid w:val="00450844"/>
    <w:rsid w:val="00492712"/>
    <w:rsid w:val="00493582"/>
    <w:rsid w:val="0049563B"/>
    <w:rsid w:val="004D1CE9"/>
    <w:rsid w:val="004E5271"/>
    <w:rsid w:val="004F4ECD"/>
    <w:rsid w:val="0051681C"/>
    <w:rsid w:val="00534693"/>
    <w:rsid w:val="00537B6E"/>
    <w:rsid w:val="00564FBA"/>
    <w:rsid w:val="00567377"/>
    <w:rsid w:val="005978DC"/>
    <w:rsid w:val="005A1A50"/>
    <w:rsid w:val="005A6994"/>
    <w:rsid w:val="005B00D5"/>
    <w:rsid w:val="005B5016"/>
    <w:rsid w:val="00600CDC"/>
    <w:rsid w:val="00601BC2"/>
    <w:rsid w:val="006069B5"/>
    <w:rsid w:val="00615E5D"/>
    <w:rsid w:val="0065473D"/>
    <w:rsid w:val="006841A8"/>
    <w:rsid w:val="006849D3"/>
    <w:rsid w:val="006A402F"/>
    <w:rsid w:val="006A6BE9"/>
    <w:rsid w:val="006B2AAB"/>
    <w:rsid w:val="006C6505"/>
    <w:rsid w:val="006D5375"/>
    <w:rsid w:val="006E2473"/>
    <w:rsid w:val="00707DCF"/>
    <w:rsid w:val="00710E3D"/>
    <w:rsid w:val="00714DC7"/>
    <w:rsid w:val="00725457"/>
    <w:rsid w:val="00754B66"/>
    <w:rsid w:val="00761C3B"/>
    <w:rsid w:val="0076643A"/>
    <w:rsid w:val="007878A8"/>
    <w:rsid w:val="007956A3"/>
    <w:rsid w:val="007C5C9C"/>
    <w:rsid w:val="007D59FE"/>
    <w:rsid w:val="00833AAB"/>
    <w:rsid w:val="008A2610"/>
    <w:rsid w:val="008B5AD0"/>
    <w:rsid w:val="008C4397"/>
    <w:rsid w:val="008F128E"/>
    <w:rsid w:val="00907993"/>
    <w:rsid w:val="00953FDD"/>
    <w:rsid w:val="009716C1"/>
    <w:rsid w:val="009A07C3"/>
    <w:rsid w:val="009A6C06"/>
    <w:rsid w:val="009B0268"/>
    <w:rsid w:val="009B15E8"/>
    <w:rsid w:val="009D4000"/>
    <w:rsid w:val="00A01937"/>
    <w:rsid w:val="00A11AFD"/>
    <w:rsid w:val="00A21C3D"/>
    <w:rsid w:val="00A237DE"/>
    <w:rsid w:val="00A45D18"/>
    <w:rsid w:val="00A7367B"/>
    <w:rsid w:val="00A75204"/>
    <w:rsid w:val="00A82F6D"/>
    <w:rsid w:val="00A91E01"/>
    <w:rsid w:val="00A96C50"/>
    <w:rsid w:val="00AC127D"/>
    <w:rsid w:val="00AD6767"/>
    <w:rsid w:val="00AE7C27"/>
    <w:rsid w:val="00AF50CD"/>
    <w:rsid w:val="00B52E1D"/>
    <w:rsid w:val="00B90F3C"/>
    <w:rsid w:val="00B92A74"/>
    <w:rsid w:val="00BD150E"/>
    <w:rsid w:val="00BE03BC"/>
    <w:rsid w:val="00BE2BC3"/>
    <w:rsid w:val="00C27F6F"/>
    <w:rsid w:val="00C35085"/>
    <w:rsid w:val="00C4017E"/>
    <w:rsid w:val="00C77114"/>
    <w:rsid w:val="00C90A43"/>
    <w:rsid w:val="00CB11AD"/>
    <w:rsid w:val="00CB4C62"/>
    <w:rsid w:val="00CB6AA1"/>
    <w:rsid w:val="00CC7066"/>
    <w:rsid w:val="00CD34FF"/>
    <w:rsid w:val="00CD42B2"/>
    <w:rsid w:val="00D05929"/>
    <w:rsid w:val="00D123A9"/>
    <w:rsid w:val="00D21199"/>
    <w:rsid w:val="00D315AB"/>
    <w:rsid w:val="00D44C14"/>
    <w:rsid w:val="00D667CA"/>
    <w:rsid w:val="00D82C23"/>
    <w:rsid w:val="00DC450E"/>
    <w:rsid w:val="00DC4935"/>
    <w:rsid w:val="00DD0DD0"/>
    <w:rsid w:val="00DD4751"/>
    <w:rsid w:val="00E010A6"/>
    <w:rsid w:val="00E1196C"/>
    <w:rsid w:val="00E31CDD"/>
    <w:rsid w:val="00E360EF"/>
    <w:rsid w:val="00E44AFD"/>
    <w:rsid w:val="00E73572"/>
    <w:rsid w:val="00E83F31"/>
    <w:rsid w:val="00EA3E68"/>
    <w:rsid w:val="00EA4491"/>
    <w:rsid w:val="00EB1660"/>
    <w:rsid w:val="00EE4109"/>
    <w:rsid w:val="00EF022B"/>
    <w:rsid w:val="00EF55E8"/>
    <w:rsid w:val="00F75018"/>
    <w:rsid w:val="00F95D31"/>
    <w:rsid w:val="00FC2AF6"/>
    <w:rsid w:val="00FE6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52A96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7539"/>
    <w:pPr>
      <w:spacing w:after="0" w:line="240" w:lineRule="auto"/>
    </w:pPr>
    <w:rPr>
      <w:rFonts w:ascii="Times New Roman" w:eastAsia="Times New Roman" w:hAnsi="Times New Roman" w:cs="Baskerville Old Face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emoHeader">
    <w:name w:val="Memo Header"/>
    <w:uiPriority w:val="99"/>
    <w:semiHidden/>
    <w:rsid w:val="003C7539"/>
    <w:pPr>
      <w:pBdr>
        <w:bottom w:val="single" w:sz="4" w:space="2" w:color="auto"/>
      </w:pBdr>
      <w:spacing w:before="360" w:after="100" w:afterAutospacing="1" w:line="240" w:lineRule="auto"/>
    </w:pPr>
    <w:rPr>
      <w:rFonts w:ascii="Verdana" w:eastAsia="Calibri" w:hAnsi="Verdana" w:cs="Times New Roman"/>
      <w:b/>
      <w:sz w:val="32"/>
      <w:szCs w:val="24"/>
    </w:rPr>
  </w:style>
  <w:style w:type="paragraph" w:styleId="Header">
    <w:name w:val="header"/>
    <w:basedOn w:val="Normal"/>
    <w:link w:val="HeaderChar"/>
    <w:uiPriority w:val="99"/>
    <w:unhideWhenUsed/>
    <w:rsid w:val="00600C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00CDC"/>
    <w:rPr>
      <w:rFonts w:ascii="Times New Roman" w:eastAsia="Times New Roman" w:hAnsi="Times New Roman" w:cs="Baskerville Old Face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00C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00CDC"/>
    <w:rPr>
      <w:rFonts w:ascii="Times New Roman" w:eastAsia="Times New Roman" w:hAnsi="Times New Roman" w:cs="Baskerville Old Face"/>
      <w:sz w:val="24"/>
      <w:szCs w:val="24"/>
    </w:rPr>
  </w:style>
  <w:style w:type="paragraph" w:styleId="ListParagraph">
    <w:name w:val="List Paragraph"/>
    <w:basedOn w:val="Normal"/>
    <w:uiPriority w:val="34"/>
    <w:qFormat/>
    <w:rsid w:val="00B92A7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92A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92A7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92A74"/>
    <w:rPr>
      <w:rFonts w:ascii="Times New Roman" w:eastAsia="Times New Roman" w:hAnsi="Times New Roman" w:cs="Baskerville Old Face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2A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2A74"/>
    <w:rPr>
      <w:rFonts w:ascii="Times New Roman" w:eastAsia="Times New Roman" w:hAnsi="Times New Roman" w:cs="Baskerville Old Face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2A7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2A74"/>
    <w:rPr>
      <w:rFonts w:ascii="Segoe UI" w:eastAsia="Times New Roman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E83F3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83F3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E4CF7"/>
    <w:rPr>
      <w:color w:val="954F72" w:themeColor="followedHyperlink"/>
      <w:u w:val="single"/>
    </w:rPr>
  </w:style>
  <w:style w:type="paragraph" w:styleId="FootnoteText">
    <w:name w:val="footnote text"/>
    <w:basedOn w:val="Normal"/>
    <w:link w:val="FootnoteTextChar"/>
    <w:rsid w:val="008C439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8C4397"/>
    <w:rPr>
      <w:rFonts w:ascii="Times New Roman" w:eastAsia="Times New Roman" w:hAnsi="Times New Roman" w:cs="Baskerville Old Face"/>
      <w:sz w:val="20"/>
      <w:szCs w:val="20"/>
    </w:rPr>
  </w:style>
  <w:style w:type="character" w:styleId="FootnoteReference">
    <w:name w:val="footnote reference"/>
    <w:rsid w:val="008C4397"/>
    <w:rPr>
      <w:vertAlign w:val="superscript"/>
    </w:rPr>
  </w:style>
  <w:style w:type="table" w:styleId="TableGrid">
    <w:name w:val="Table Grid"/>
    <w:basedOn w:val="TableNormal"/>
    <w:uiPriority w:val="39"/>
    <w:rsid w:val="00186F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358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Rate%20Regulation\Memo%20Templates\Rate%20Deficient-Memo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B523CE-E2F3-4A55-83A7-2B6CFD175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Rate Deficient-Memo Template</Template>
  <TotalTime>0</TotalTime>
  <Pages>2</Pages>
  <Words>479</Words>
  <Characters>2732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2021-03-25T19:43:00Z</dcterms:created>
  <dcterms:modified xsi:type="dcterms:W3CDTF">2021-03-29T12:53:00Z</dcterms:modified>
</cp:coreProperties>
</file>